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01" w:rsidRPr="00E413BA" w:rsidRDefault="00742F01" w:rsidP="00E413BA">
      <w:pPr>
        <w:tabs>
          <w:tab w:val="left" w:pos="720"/>
        </w:tabs>
        <w:spacing w:line="480" w:lineRule="auto"/>
        <w:jc w:val="center"/>
        <w:rPr>
          <w:rFonts w:ascii="Times New Roman" w:hAnsi="Times New Roman"/>
          <w:sz w:val="24"/>
          <w:szCs w:val="24"/>
        </w:rPr>
      </w:pPr>
    </w:p>
    <w:p w:rsidR="00742F01" w:rsidRPr="00E413BA" w:rsidRDefault="00742F01" w:rsidP="00E413BA">
      <w:pPr>
        <w:spacing w:line="480" w:lineRule="auto"/>
        <w:jc w:val="center"/>
        <w:rPr>
          <w:rFonts w:ascii="Times New Roman" w:hAnsi="Times New Roman"/>
          <w:sz w:val="24"/>
          <w:szCs w:val="24"/>
        </w:rPr>
      </w:pPr>
    </w:p>
    <w:p w:rsidR="00742F01" w:rsidRPr="00E413BA" w:rsidRDefault="00742F01" w:rsidP="00E413BA">
      <w:pPr>
        <w:spacing w:line="480" w:lineRule="auto"/>
        <w:jc w:val="center"/>
        <w:rPr>
          <w:rFonts w:ascii="Times New Roman" w:hAnsi="Times New Roman"/>
          <w:sz w:val="24"/>
          <w:szCs w:val="24"/>
        </w:rPr>
      </w:pPr>
      <w:r w:rsidRPr="00E413BA">
        <w:rPr>
          <w:rFonts w:ascii="Times New Roman" w:hAnsi="Times New Roman"/>
          <w:sz w:val="24"/>
          <w:szCs w:val="24"/>
        </w:rPr>
        <w:t>The Historical Influence of Obedience vs. Rebellion on Crime</w:t>
      </w:r>
    </w:p>
    <w:p w:rsidR="00742F01" w:rsidRPr="00E413BA" w:rsidRDefault="00742F01" w:rsidP="00E413BA">
      <w:pPr>
        <w:spacing w:line="480" w:lineRule="auto"/>
        <w:jc w:val="center"/>
        <w:rPr>
          <w:rFonts w:ascii="Times New Roman" w:eastAsia="Calibri" w:hAnsi="Times New Roman"/>
          <w:sz w:val="24"/>
          <w:szCs w:val="24"/>
          <w:lang w:eastAsia="en-US"/>
        </w:rPr>
      </w:pPr>
    </w:p>
    <w:p w:rsidR="00742F01" w:rsidRPr="00E413BA" w:rsidRDefault="00742F01" w:rsidP="00E413BA">
      <w:pPr>
        <w:spacing w:line="480" w:lineRule="auto"/>
        <w:jc w:val="center"/>
        <w:rPr>
          <w:rFonts w:ascii="Times New Roman" w:eastAsia="Calibri" w:hAnsi="Times New Roman"/>
          <w:sz w:val="24"/>
          <w:szCs w:val="24"/>
          <w:lang w:eastAsia="en-US"/>
        </w:rPr>
      </w:pPr>
      <w:r w:rsidRPr="00E413BA">
        <w:rPr>
          <w:rFonts w:ascii="Times New Roman" w:eastAsia="Calibri" w:hAnsi="Times New Roman"/>
          <w:sz w:val="24"/>
          <w:szCs w:val="24"/>
          <w:lang w:eastAsia="en-US"/>
        </w:rPr>
        <w:t>Name</w:t>
      </w:r>
    </w:p>
    <w:p w:rsidR="00742F01" w:rsidRPr="00E413BA" w:rsidRDefault="00742F01" w:rsidP="00E413BA">
      <w:pPr>
        <w:spacing w:line="480" w:lineRule="auto"/>
        <w:jc w:val="center"/>
        <w:rPr>
          <w:rFonts w:ascii="Times New Roman" w:eastAsia="Calibri" w:hAnsi="Times New Roman"/>
          <w:sz w:val="24"/>
          <w:szCs w:val="24"/>
          <w:lang w:eastAsia="en-US"/>
        </w:rPr>
      </w:pPr>
    </w:p>
    <w:p w:rsidR="00742F01" w:rsidRPr="00E413BA" w:rsidRDefault="00742F01" w:rsidP="00E413BA">
      <w:pPr>
        <w:spacing w:line="480" w:lineRule="auto"/>
        <w:jc w:val="center"/>
        <w:rPr>
          <w:rFonts w:ascii="Times New Roman" w:eastAsia="Calibri" w:hAnsi="Times New Roman"/>
          <w:sz w:val="24"/>
          <w:szCs w:val="24"/>
          <w:lang w:eastAsia="en-US"/>
        </w:rPr>
      </w:pPr>
      <w:r w:rsidRPr="00E413BA">
        <w:rPr>
          <w:rFonts w:ascii="Times New Roman" w:eastAsia="Calibri" w:hAnsi="Times New Roman"/>
          <w:sz w:val="24"/>
          <w:szCs w:val="24"/>
          <w:lang w:eastAsia="en-US"/>
        </w:rPr>
        <w:t>Course</w:t>
      </w:r>
    </w:p>
    <w:p w:rsidR="00742F01" w:rsidRPr="00E413BA" w:rsidRDefault="00742F01" w:rsidP="00E413BA">
      <w:pPr>
        <w:spacing w:line="480" w:lineRule="auto"/>
        <w:jc w:val="center"/>
        <w:rPr>
          <w:rFonts w:ascii="Times New Roman" w:eastAsia="Calibri" w:hAnsi="Times New Roman"/>
          <w:sz w:val="24"/>
          <w:szCs w:val="24"/>
          <w:lang w:eastAsia="en-US"/>
        </w:rPr>
      </w:pPr>
      <w:r w:rsidRPr="00E413BA">
        <w:rPr>
          <w:rFonts w:ascii="Times New Roman" w:eastAsia="Calibri" w:hAnsi="Times New Roman"/>
          <w:sz w:val="24"/>
          <w:szCs w:val="24"/>
          <w:lang w:eastAsia="en-US"/>
        </w:rPr>
        <w:t>Professor</w:t>
      </w:r>
    </w:p>
    <w:p w:rsidR="00742F01" w:rsidRPr="00E413BA" w:rsidRDefault="00742F01" w:rsidP="00E413BA">
      <w:pPr>
        <w:tabs>
          <w:tab w:val="center" w:pos="4680"/>
          <w:tab w:val="left" w:pos="6450"/>
        </w:tabs>
        <w:spacing w:line="480" w:lineRule="auto"/>
        <w:rPr>
          <w:rFonts w:ascii="Times New Roman" w:eastAsia="Calibri" w:hAnsi="Times New Roman"/>
          <w:sz w:val="24"/>
          <w:szCs w:val="24"/>
          <w:lang w:eastAsia="en-US"/>
        </w:rPr>
      </w:pPr>
      <w:r w:rsidRPr="00E413BA">
        <w:rPr>
          <w:rFonts w:ascii="Times New Roman" w:eastAsia="Calibri" w:hAnsi="Times New Roman"/>
          <w:sz w:val="24"/>
          <w:szCs w:val="24"/>
          <w:lang w:eastAsia="en-US"/>
        </w:rPr>
        <w:tab/>
        <w:t>Institutional Affiliation</w:t>
      </w:r>
    </w:p>
    <w:p w:rsidR="00742F01" w:rsidRPr="00E413BA" w:rsidRDefault="00742F01" w:rsidP="00E413BA">
      <w:pPr>
        <w:tabs>
          <w:tab w:val="center" w:pos="4680"/>
          <w:tab w:val="left" w:pos="6450"/>
        </w:tabs>
        <w:spacing w:line="480" w:lineRule="auto"/>
        <w:jc w:val="center"/>
        <w:rPr>
          <w:rFonts w:ascii="Times New Roman" w:eastAsia="Calibri" w:hAnsi="Times New Roman"/>
          <w:sz w:val="24"/>
          <w:szCs w:val="24"/>
          <w:lang w:eastAsia="en-US"/>
        </w:rPr>
      </w:pPr>
      <w:r w:rsidRPr="00E413BA">
        <w:rPr>
          <w:rFonts w:ascii="Times New Roman" w:eastAsia="Calibri" w:hAnsi="Times New Roman"/>
          <w:sz w:val="24"/>
          <w:szCs w:val="24"/>
          <w:lang w:eastAsia="en-US"/>
        </w:rPr>
        <w:t>City</w:t>
      </w:r>
    </w:p>
    <w:p w:rsidR="00742F01" w:rsidRPr="00E413BA" w:rsidRDefault="00742F01" w:rsidP="00E413BA">
      <w:pPr>
        <w:tabs>
          <w:tab w:val="center" w:pos="4680"/>
          <w:tab w:val="left" w:pos="6450"/>
        </w:tabs>
        <w:spacing w:line="480" w:lineRule="auto"/>
        <w:jc w:val="center"/>
        <w:rPr>
          <w:rFonts w:ascii="Times New Roman" w:eastAsia="Calibri" w:hAnsi="Times New Roman"/>
          <w:sz w:val="24"/>
          <w:szCs w:val="24"/>
          <w:lang w:eastAsia="en-US"/>
        </w:rPr>
      </w:pPr>
      <w:r w:rsidRPr="00E413BA">
        <w:rPr>
          <w:rFonts w:ascii="Times New Roman" w:eastAsia="Calibri" w:hAnsi="Times New Roman"/>
          <w:sz w:val="24"/>
          <w:szCs w:val="24"/>
          <w:lang w:eastAsia="en-US"/>
        </w:rPr>
        <w:t>Date</w:t>
      </w:r>
    </w:p>
    <w:p w:rsidR="00042AB7" w:rsidRPr="00E413BA" w:rsidRDefault="00042AB7" w:rsidP="00E413BA">
      <w:pPr>
        <w:spacing w:line="480" w:lineRule="auto"/>
        <w:jc w:val="center"/>
        <w:rPr>
          <w:rFonts w:ascii="Times New Roman" w:hAnsi="Times New Roman"/>
          <w:b/>
          <w:sz w:val="24"/>
          <w:szCs w:val="24"/>
        </w:rPr>
      </w:pPr>
    </w:p>
    <w:p w:rsidR="00C437C2" w:rsidRPr="00E413BA" w:rsidRDefault="00C437C2" w:rsidP="00E413BA">
      <w:pPr>
        <w:spacing w:line="480" w:lineRule="auto"/>
        <w:jc w:val="center"/>
        <w:rPr>
          <w:rFonts w:ascii="Times New Roman" w:hAnsi="Times New Roman"/>
          <w:b/>
          <w:sz w:val="24"/>
          <w:szCs w:val="24"/>
        </w:rPr>
      </w:pPr>
    </w:p>
    <w:p w:rsidR="00042AB7" w:rsidRPr="00E413BA" w:rsidRDefault="00042AB7" w:rsidP="00E413BA">
      <w:pPr>
        <w:spacing w:line="480" w:lineRule="auto"/>
        <w:jc w:val="center"/>
        <w:rPr>
          <w:rFonts w:ascii="Times New Roman" w:hAnsi="Times New Roman"/>
          <w:b/>
          <w:sz w:val="24"/>
          <w:szCs w:val="24"/>
        </w:rPr>
      </w:pPr>
    </w:p>
    <w:p w:rsidR="00042AB7" w:rsidRPr="00E413BA" w:rsidRDefault="00042AB7" w:rsidP="00E413BA">
      <w:pPr>
        <w:spacing w:line="480" w:lineRule="auto"/>
        <w:jc w:val="center"/>
        <w:rPr>
          <w:rFonts w:ascii="Times New Roman" w:hAnsi="Times New Roman"/>
          <w:b/>
          <w:sz w:val="24"/>
          <w:szCs w:val="24"/>
        </w:rPr>
      </w:pPr>
    </w:p>
    <w:p w:rsidR="00E413BA" w:rsidRPr="00E413BA" w:rsidRDefault="00E413BA" w:rsidP="00E413BA">
      <w:pPr>
        <w:spacing w:line="480" w:lineRule="auto"/>
        <w:jc w:val="center"/>
        <w:rPr>
          <w:rFonts w:ascii="Times New Roman" w:hAnsi="Times New Roman"/>
          <w:b/>
          <w:sz w:val="24"/>
          <w:szCs w:val="24"/>
        </w:rPr>
      </w:pPr>
    </w:p>
    <w:p w:rsidR="00042AB7" w:rsidRPr="00E413BA" w:rsidRDefault="00042AB7" w:rsidP="00E413BA">
      <w:pPr>
        <w:spacing w:line="480" w:lineRule="auto"/>
        <w:jc w:val="center"/>
        <w:rPr>
          <w:rFonts w:ascii="Times New Roman" w:hAnsi="Times New Roman"/>
          <w:b/>
          <w:sz w:val="24"/>
          <w:szCs w:val="24"/>
        </w:rPr>
      </w:pPr>
    </w:p>
    <w:p w:rsidR="00042AB7" w:rsidRPr="00E413BA" w:rsidRDefault="00042AB7" w:rsidP="00E413BA">
      <w:pPr>
        <w:spacing w:line="480" w:lineRule="auto"/>
        <w:jc w:val="center"/>
        <w:rPr>
          <w:rFonts w:ascii="Times New Roman" w:hAnsi="Times New Roman"/>
          <w:b/>
          <w:sz w:val="24"/>
          <w:szCs w:val="24"/>
        </w:rPr>
      </w:pPr>
    </w:p>
    <w:p w:rsidR="00042AB7" w:rsidRPr="00E413BA" w:rsidRDefault="00042AB7" w:rsidP="00E413BA">
      <w:pPr>
        <w:spacing w:line="480" w:lineRule="auto"/>
        <w:jc w:val="center"/>
        <w:rPr>
          <w:rFonts w:ascii="Times New Roman" w:hAnsi="Times New Roman"/>
          <w:b/>
          <w:sz w:val="24"/>
          <w:szCs w:val="24"/>
        </w:rPr>
      </w:pPr>
    </w:p>
    <w:p w:rsidR="006F018B" w:rsidRPr="00E413BA" w:rsidRDefault="00A86933" w:rsidP="006701B2">
      <w:pPr>
        <w:pStyle w:val="Heading1"/>
      </w:pPr>
      <w:bookmarkStart w:id="0" w:name="_Toc17034335"/>
      <w:r w:rsidRPr="00E413BA">
        <w:lastRenderedPageBreak/>
        <w:t>Rationale</w:t>
      </w:r>
      <w:bookmarkEnd w:id="0"/>
    </w:p>
    <w:p w:rsidR="00A86933" w:rsidRPr="00E413BA" w:rsidRDefault="00A86933" w:rsidP="00E413BA">
      <w:pPr>
        <w:spacing w:line="480" w:lineRule="auto"/>
        <w:rPr>
          <w:rFonts w:ascii="Times New Roman" w:hAnsi="Times New Roman"/>
          <w:sz w:val="24"/>
          <w:szCs w:val="24"/>
        </w:rPr>
      </w:pPr>
      <w:r w:rsidRPr="00E413BA">
        <w:rPr>
          <w:rFonts w:ascii="Times New Roman" w:hAnsi="Times New Roman"/>
          <w:sz w:val="24"/>
          <w:szCs w:val="24"/>
        </w:rPr>
        <w:tab/>
        <w:t xml:space="preserve">The history of man is riddled with many dark episodes of people committing crimes against their fellow humans. </w:t>
      </w:r>
      <w:r w:rsidR="009F45C3" w:rsidRPr="00E413BA">
        <w:rPr>
          <w:rFonts w:ascii="Times New Roman" w:hAnsi="Times New Roman"/>
          <w:sz w:val="24"/>
          <w:szCs w:val="24"/>
        </w:rPr>
        <w:t xml:space="preserve">These crimes have ranged from simple acts such as stealing and rape to much more horrific crimes including mutilation, murder an even genocide. </w:t>
      </w:r>
      <w:r w:rsidR="00AA1A27" w:rsidRPr="00E413BA">
        <w:rPr>
          <w:rFonts w:ascii="Times New Roman" w:hAnsi="Times New Roman"/>
          <w:sz w:val="24"/>
          <w:szCs w:val="24"/>
        </w:rPr>
        <w:t xml:space="preserve">The purpose of this research article is to </w:t>
      </w:r>
      <w:r w:rsidR="00E413BA" w:rsidRPr="00E413BA">
        <w:rPr>
          <w:rFonts w:ascii="Times New Roman" w:hAnsi="Times New Roman"/>
          <w:sz w:val="24"/>
          <w:szCs w:val="24"/>
        </w:rPr>
        <w:t>analyze</w:t>
      </w:r>
      <w:r w:rsidR="00AA1A27" w:rsidRPr="00E413BA">
        <w:rPr>
          <w:rFonts w:ascii="Times New Roman" w:hAnsi="Times New Roman"/>
          <w:sz w:val="24"/>
          <w:szCs w:val="24"/>
        </w:rPr>
        <w:t xml:space="preserve"> the </w:t>
      </w:r>
      <w:r w:rsidR="00443DE7" w:rsidRPr="00E413BA">
        <w:rPr>
          <w:rFonts w:ascii="Times New Roman" w:hAnsi="Times New Roman"/>
          <w:sz w:val="24"/>
          <w:szCs w:val="24"/>
        </w:rPr>
        <w:t xml:space="preserve">causes of the far more hideous crimes that man has committed in </w:t>
      </w:r>
      <w:r w:rsidR="00AA1A27" w:rsidRPr="00E413BA">
        <w:rPr>
          <w:rFonts w:ascii="Times New Roman" w:hAnsi="Times New Roman"/>
          <w:sz w:val="24"/>
          <w:szCs w:val="24"/>
        </w:rPr>
        <w:t xml:space="preserve">history </w:t>
      </w:r>
      <w:r w:rsidR="00443DE7" w:rsidRPr="00E413BA">
        <w:rPr>
          <w:rFonts w:ascii="Times New Roman" w:hAnsi="Times New Roman"/>
          <w:sz w:val="24"/>
          <w:szCs w:val="24"/>
        </w:rPr>
        <w:t>with</w:t>
      </w:r>
      <w:r w:rsidR="00A044FC" w:rsidRPr="00E413BA">
        <w:rPr>
          <w:rFonts w:ascii="Times New Roman" w:hAnsi="Times New Roman"/>
          <w:sz w:val="24"/>
          <w:szCs w:val="24"/>
        </w:rPr>
        <w:t xml:space="preserve"> a bid to determine whether obedience or rebellion has been the </w:t>
      </w:r>
      <w:r w:rsidR="00443DE7" w:rsidRPr="00E413BA">
        <w:rPr>
          <w:rFonts w:ascii="Times New Roman" w:hAnsi="Times New Roman"/>
          <w:sz w:val="24"/>
          <w:szCs w:val="24"/>
        </w:rPr>
        <w:t xml:space="preserve">main </w:t>
      </w:r>
      <w:r w:rsidR="00A044FC" w:rsidRPr="00E413BA">
        <w:rPr>
          <w:rFonts w:ascii="Times New Roman" w:hAnsi="Times New Roman"/>
          <w:sz w:val="24"/>
          <w:szCs w:val="24"/>
        </w:rPr>
        <w:t>motivating factor behind the</w:t>
      </w:r>
      <w:r w:rsidR="00443DE7" w:rsidRPr="00E413BA">
        <w:rPr>
          <w:rFonts w:ascii="Times New Roman" w:hAnsi="Times New Roman"/>
          <w:sz w:val="24"/>
          <w:szCs w:val="24"/>
        </w:rPr>
        <w:t>m</w:t>
      </w:r>
      <w:r w:rsidR="00A044FC" w:rsidRPr="00E413BA">
        <w:rPr>
          <w:rFonts w:ascii="Times New Roman" w:hAnsi="Times New Roman"/>
          <w:sz w:val="24"/>
          <w:szCs w:val="24"/>
        </w:rPr>
        <w:t xml:space="preserve">. </w:t>
      </w:r>
      <w:r w:rsidR="00443DE7" w:rsidRPr="00E413BA">
        <w:rPr>
          <w:rFonts w:ascii="Times New Roman" w:hAnsi="Times New Roman"/>
          <w:sz w:val="24"/>
          <w:szCs w:val="24"/>
        </w:rPr>
        <w:t xml:space="preserve">This analysis will be done with respect to concepts such as obedience to authority, stereotyping, prejudice, </w:t>
      </w:r>
      <w:r w:rsidR="00DE6C36" w:rsidRPr="00E413BA">
        <w:rPr>
          <w:rFonts w:ascii="Times New Roman" w:hAnsi="Times New Roman"/>
          <w:sz w:val="24"/>
          <w:szCs w:val="24"/>
        </w:rPr>
        <w:t>de-</w:t>
      </w:r>
      <w:r w:rsidR="00E413BA" w:rsidRPr="00E413BA">
        <w:rPr>
          <w:rFonts w:ascii="Times New Roman" w:hAnsi="Times New Roman"/>
          <w:sz w:val="24"/>
          <w:szCs w:val="24"/>
        </w:rPr>
        <w:t>humanization</w:t>
      </w:r>
      <w:r w:rsidR="00DE6C36" w:rsidRPr="00E413BA">
        <w:rPr>
          <w:rFonts w:ascii="Times New Roman" w:hAnsi="Times New Roman"/>
          <w:sz w:val="24"/>
          <w:szCs w:val="24"/>
        </w:rPr>
        <w:t>, and the effects of different emotions on the human psyche.</w:t>
      </w:r>
    </w:p>
    <w:p w:rsidR="00DE6C36" w:rsidRPr="00E413BA" w:rsidRDefault="00DE6C36" w:rsidP="00E413BA">
      <w:pPr>
        <w:spacing w:line="480" w:lineRule="auto"/>
        <w:rPr>
          <w:rFonts w:ascii="Times New Roman" w:hAnsi="Times New Roman"/>
          <w:sz w:val="24"/>
          <w:szCs w:val="24"/>
        </w:rPr>
      </w:pPr>
    </w:p>
    <w:p w:rsidR="006701B2" w:rsidRDefault="006701B2">
      <w:pPr>
        <w:pStyle w:val="TOCHeading"/>
      </w:pPr>
      <w:r>
        <w:t>Contents</w:t>
      </w:r>
    </w:p>
    <w:p w:rsidR="006701B2" w:rsidRDefault="006701B2">
      <w:pPr>
        <w:pStyle w:val="TOC1"/>
        <w:tabs>
          <w:tab w:val="right" w:leader="dot" w:pos="9016"/>
        </w:tabs>
        <w:rPr>
          <w:noProof/>
        </w:rPr>
      </w:pPr>
      <w:r>
        <w:fldChar w:fldCharType="begin"/>
      </w:r>
      <w:r>
        <w:instrText xml:space="preserve"> TOC \o "1-3" \h \z \u </w:instrText>
      </w:r>
      <w:r>
        <w:fldChar w:fldCharType="separate"/>
      </w:r>
      <w:hyperlink w:anchor="_Toc17034335" w:history="1">
        <w:r w:rsidRPr="00527BE7">
          <w:rPr>
            <w:rStyle w:val="Hyperlink"/>
            <w:noProof/>
          </w:rPr>
          <w:t>Rationale</w:t>
        </w:r>
        <w:r>
          <w:rPr>
            <w:noProof/>
            <w:webHidden/>
          </w:rPr>
          <w:tab/>
        </w:r>
        <w:r>
          <w:rPr>
            <w:noProof/>
            <w:webHidden/>
          </w:rPr>
          <w:fldChar w:fldCharType="begin"/>
        </w:r>
        <w:r>
          <w:rPr>
            <w:noProof/>
            <w:webHidden/>
          </w:rPr>
          <w:instrText xml:space="preserve"> PAGEREF _Toc17034335 \h </w:instrText>
        </w:r>
        <w:r>
          <w:rPr>
            <w:noProof/>
            <w:webHidden/>
          </w:rPr>
        </w:r>
        <w:r>
          <w:rPr>
            <w:noProof/>
            <w:webHidden/>
          </w:rPr>
          <w:fldChar w:fldCharType="separate"/>
        </w:r>
        <w:r>
          <w:rPr>
            <w:noProof/>
            <w:webHidden/>
          </w:rPr>
          <w:t>2</w:t>
        </w:r>
        <w:r>
          <w:rPr>
            <w:noProof/>
            <w:webHidden/>
          </w:rPr>
          <w:fldChar w:fldCharType="end"/>
        </w:r>
      </w:hyperlink>
    </w:p>
    <w:p w:rsidR="006701B2" w:rsidRDefault="006701B2">
      <w:pPr>
        <w:pStyle w:val="TOC1"/>
        <w:tabs>
          <w:tab w:val="right" w:leader="dot" w:pos="9016"/>
        </w:tabs>
        <w:rPr>
          <w:noProof/>
        </w:rPr>
      </w:pPr>
      <w:hyperlink w:anchor="_Toc17034336" w:history="1">
        <w:r w:rsidRPr="00527BE7">
          <w:rPr>
            <w:rStyle w:val="Hyperlink"/>
            <w:noProof/>
          </w:rPr>
          <w:t>Introduction</w:t>
        </w:r>
        <w:r>
          <w:rPr>
            <w:noProof/>
            <w:webHidden/>
          </w:rPr>
          <w:tab/>
        </w:r>
        <w:r>
          <w:rPr>
            <w:noProof/>
            <w:webHidden/>
          </w:rPr>
          <w:fldChar w:fldCharType="begin"/>
        </w:r>
        <w:r>
          <w:rPr>
            <w:noProof/>
            <w:webHidden/>
          </w:rPr>
          <w:instrText xml:space="preserve"> PAGEREF _Toc17034336 \h </w:instrText>
        </w:r>
        <w:r>
          <w:rPr>
            <w:noProof/>
            <w:webHidden/>
          </w:rPr>
        </w:r>
        <w:r>
          <w:rPr>
            <w:noProof/>
            <w:webHidden/>
          </w:rPr>
          <w:fldChar w:fldCharType="separate"/>
        </w:r>
        <w:r>
          <w:rPr>
            <w:noProof/>
            <w:webHidden/>
          </w:rPr>
          <w:t>3</w:t>
        </w:r>
        <w:r>
          <w:rPr>
            <w:noProof/>
            <w:webHidden/>
          </w:rPr>
          <w:fldChar w:fldCharType="end"/>
        </w:r>
      </w:hyperlink>
    </w:p>
    <w:p w:rsidR="006701B2" w:rsidRDefault="006701B2">
      <w:pPr>
        <w:pStyle w:val="TOC1"/>
        <w:tabs>
          <w:tab w:val="right" w:leader="dot" w:pos="9016"/>
        </w:tabs>
        <w:rPr>
          <w:noProof/>
        </w:rPr>
      </w:pPr>
      <w:hyperlink w:anchor="_Toc17034337" w:history="1">
        <w:r w:rsidRPr="00527BE7">
          <w:rPr>
            <w:rStyle w:val="Hyperlink"/>
            <w:noProof/>
          </w:rPr>
          <w:t>Main Arguments</w:t>
        </w:r>
        <w:r>
          <w:rPr>
            <w:noProof/>
            <w:webHidden/>
          </w:rPr>
          <w:tab/>
        </w:r>
        <w:r>
          <w:rPr>
            <w:noProof/>
            <w:webHidden/>
          </w:rPr>
          <w:fldChar w:fldCharType="begin"/>
        </w:r>
        <w:r>
          <w:rPr>
            <w:noProof/>
            <w:webHidden/>
          </w:rPr>
          <w:instrText xml:space="preserve"> PAGEREF _Toc17034337 \h </w:instrText>
        </w:r>
        <w:r>
          <w:rPr>
            <w:noProof/>
            <w:webHidden/>
          </w:rPr>
        </w:r>
        <w:r>
          <w:rPr>
            <w:noProof/>
            <w:webHidden/>
          </w:rPr>
          <w:fldChar w:fldCharType="separate"/>
        </w:r>
        <w:r>
          <w:rPr>
            <w:noProof/>
            <w:webHidden/>
          </w:rPr>
          <w:t>4</w:t>
        </w:r>
        <w:r>
          <w:rPr>
            <w:noProof/>
            <w:webHidden/>
          </w:rPr>
          <w:fldChar w:fldCharType="end"/>
        </w:r>
      </w:hyperlink>
    </w:p>
    <w:p w:rsidR="006701B2" w:rsidRDefault="006701B2">
      <w:pPr>
        <w:pStyle w:val="TOC2"/>
        <w:tabs>
          <w:tab w:val="right" w:leader="dot" w:pos="9016"/>
        </w:tabs>
        <w:rPr>
          <w:noProof/>
        </w:rPr>
      </w:pPr>
      <w:hyperlink w:anchor="_Toc17034338" w:history="1">
        <w:r w:rsidRPr="00527BE7">
          <w:rPr>
            <w:rStyle w:val="Hyperlink"/>
            <w:noProof/>
          </w:rPr>
          <w:t>Obedience to Authority</w:t>
        </w:r>
        <w:r>
          <w:rPr>
            <w:noProof/>
            <w:webHidden/>
          </w:rPr>
          <w:tab/>
        </w:r>
        <w:r>
          <w:rPr>
            <w:noProof/>
            <w:webHidden/>
          </w:rPr>
          <w:fldChar w:fldCharType="begin"/>
        </w:r>
        <w:r>
          <w:rPr>
            <w:noProof/>
            <w:webHidden/>
          </w:rPr>
          <w:instrText xml:space="preserve"> PAGEREF _Toc17034338 \h </w:instrText>
        </w:r>
        <w:r>
          <w:rPr>
            <w:noProof/>
            <w:webHidden/>
          </w:rPr>
        </w:r>
        <w:r>
          <w:rPr>
            <w:noProof/>
            <w:webHidden/>
          </w:rPr>
          <w:fldChar w:fldCharType="separate"/>
        </w:r>
        <w:r>
          <w:rPr>
            <w:noProof/>
            <w:webHidden/>
          </w:rPr>
          <w:t>4</w:t>
        </w:r>
        <w:r>
          <w:rPr>
            <w:noProof/>
            <w:webHidden/>
          </w:rPr>
          <w:fldChar w:fldCharType="end"/>
        </w:r>
      </w:hyperlink>
    </w:p>
    <w:p w:rsidR="006701B2" w:rsidRDefault="006701B2">
      <w:pPr>
        <w:pStyle w:val="TOC2"/>
        <w:tabs>
          <w:tab w:val="right" w:leader="dot" w:pos="9016"/>
        </w:tabs>
        <w:rPr>
          <w:noProof/>
        </w:rPr>
      </w:pPr>
      <w:hyperlink w:anchor="_Toc17034339" w:history="1">
        <w:r w:rsidRPr="00527BE7">
          <w:rPr>
            <w:rStyle w:val="Hyperlink"/>
            <w:noProof/>
          </w:rPr>
          <w:t>De-humanization</w:t>
        </w:r>
        <w:r>
          <w:rPr>
            <w:noProof/>
            <w:webHidden/>
          </w:rPr>
          <w:tab/>
        </w:r>
        <w:r>
          <w:rPr>
            <w:noProof/>
            <w:webHidden/>
          </w:rPr>
          <w:fldChar w:fldCharType="begin"/>
        </w:r>
        <w:r>
          <w:rPr>
            <w:noProof/>
            <w:webHidden/>
          </w:rPr>
          <w:instrText xml:space="preserve"> PAGEREF _Toc17034339 \h </w:instrText>
        </w:r>
        <w:r>
          <w:rPr>
            <w:noProof/>
            <w:webHidden/>
          </w:rPr>
        </w:r>
        <w:r>
          <w:rPr>
            <w:noProof/>
            <w:webHidden/>
          </w:rPr>
          <w:fldChar w:fldCharType="separate"/>
        </w:r>
        <w:r>
          <w:rPr>
            <w:noProof/>
            <w:webHidden/>
          </w:rPr>
          <w:t>5</w:t>
        </w:r>
        <w:r>
          <w:rPr>
            <w:noProof/>
            <w:webHidden/>
          </w:rPr>
          <w:fldChar w:fldCharType="end"/>
        </w:r>
      </w:hyperlink>
    </w:p>
    <w:p w:rsidR="006701B2" w:rsidRDefault="006701B2">
      <w:pPr>
        <w:pStyle w:val="TOC2"/>
        <w:tabs>
          <w:tab w:val="right" w:leader="dot" w:pos="9016"/>
        </w:tabs>
        <w:rPr>
          <w:noProof/>
        </w:rPr>
      </w:pPr>
      <w:hyperlink w:anchor="_Toc17034340" w:history="1">
        <w:r w:rsidRPr="00527BE7">
          <w:rPr>
            <w:rStyle w:val="Hyperlink"/>
            <w:noProof/>
          </w:rPr>
          <w:t>The Power of Disposition vs. Situation vs. System</w:t>
        </w:r>
        <w:r>
          <w:rPr>
            <w:noProof/>
            <w:webHidden/>
          </w:rPr>
          <w:tab/>
        </w:r>
        <w:r>
          <w:rPr>
            <w:noProof/>
            <w:webHidden/>
          </w:rPr>
          <w:fldChar w:fldCharType="begin"/>
        </w:r>
        <w:r>
          <w:rPr>
            <w:noProof/>
            <w:webHidden/>
          </w:rPr>
          <w:instrText xml:space="preserve"> PAGEREF _Toc17034340 \h </w:instrText>
        </w:r>
        <w:r>
          <w:rPr>
            <w:noProof/>
            <w:webHidden/>
          </w:rPr>
        </w:r>
        <w:r>
          <w:rPr>
            <w:noProof/>
            <w:webHidden/>
          </w:rPr>
          <w:fldChar w:fldCharType="separate"/>
        </w:r>
        <w:r>
          <w:rPr>
            <w:noProof/>
            <w:webHidden/>
          </w:rPr>
          <w:t>9</w:t>
        </w:r>
        <w:r>
          <w:rPr>
            <w:noProof/>
            <w:webHidden/>
          </w:rPr>
          <w:fldChar w:fldCharType="end"/>
        </w:r>
      </w:hyperlink>
    </w:p>
    <w:p w:rsidR="006701B2" w:rsidRDefault="006701B2">
      <w:pPr>
        <w:pStyle w:val="TOC2"/>
        <w:tabs>
          <w:tab w:val="right" w:leader="dot" w:pos="9016"/>
        </w:tabs>
        <w:rPr>
          <w:noProof/>
        </w:rPr>
      </w:pPr>
      <w:hyperlink w:anchor="_Toc17034341" w:history="1">
        <w:r w:rsidRPr="00527BE7">
          <w:rPr>
            <w:rStyle w:val="Hyperlink"/>
            <w:noProof/>
          </w:rPr>
          <w:t>Hostile imagination</w:t>
        </w:r>
        <w:r>
          <w:rPr>
            <w:noProof/>
            <w:webHidden/>
          </w:rPr>
          <w:tab/>
        </w:r>
        <w:r>
          <w:rPr>
            <w:noProof/>
            <w:webHidden/>
          </w:rPr>
          <w:fldChar w:fldCharType="begin"/>
        </w:r>
        <w:r>
          <w:rPr>
            <w:noProof/>
            <w:webHidden/>
          </w:rPr>
          <w:instrText xml:space="preserve"> PAGEREF _Toc17034341 \h </w:instrText>
        </w:r>
        <w:r>
          <w:rPr>
            <w:noProof/>
            <w:webHidden/>
          </w:rPr>
        </w:r>
        <w:r>
          <w:rPr>
            <w:noProof/>
            <w:webHidden/>
          </w:rPr>
          <w:fldChar w:fldCharType="separate"/>
        </w:r>
        <w:r>
          <w:rPr>
            <w:noProof/>
            <w:webHidden/>
          </w:rPr>
          <w:t>9</w:t>
        </w:r>
        <w:r>
          <w:rPr>
            <w:noProof/>
            <w:webHidden/>
          </w:rPr>
          <w:fldChar w:fldCharType="end"/>
        </w:r>
      </w:hyperlink>
    </w:p>
    <w:p w:rsidR="006701B2" w:rsidRDefault="006701B2">
      <w:pPr>
        <w:pStyle w:val="TOC1"/>
        <w:tabs>
          <w:tab w:val="right" w:leader="dot" w:pos="9016"/>
        </w:tabs>
        <w:rPr>
          <w:noProof/>
        </w:rPr>
      </w:pPr>
      <w:hyperlink w:anchor="_Toc17034342" w:history="1">
        <w:r w:rsidRPr="00527BE7">
          <w:rPr>
            <w:rStyle w:val="Hyperlink"/>
            <w:noProof/>
          </w:rPr>
          <w:t>Potential Challenges</w:t>
        </w:r>
        <w:r>
          <w:rPr>
            <w:noProof/>
            <w:webHidden/>
          </w:rPr>
          <w:tab/>
        </w:r>
        <w:r>
          <w:rPr>
            <w:noProof/>
            <w:webHidden/>
          </w:rPr>
          <w:fldChar w:fldCharType="begin"/>
        </w:r>
        <w:r>
          <w:rPr>
            <w:noProof/>
            <w:webHidden/>
          </w:rPr>
          <w:instrText xml:space="preserve"> PAGEREF _Toc17034342 \h </w:instrText>
        </w:r>
        <w:r>
          <w:rPr>
            <w:noProof/>
            <w:webHidden/>
          </w:rPr>
        </w:r>
        <w:r>
          <w:rPr>
            <w:noProof/>
            <w:webHidden/>
          </w:rPr>
          <w:fldChar w:fldCharType="separate"/>
        </w:r>
        <w:r>
          <w:rPr>
            <w:noProof/>
            <w:webHidden/>
          </w:rPr>
          <w:t>10</w:t>
        </w:r>
        <w:r>
          <w:rPr>
            <w:noProof/>
            <w:webHidden/>
          </w:rPr>
          <w:fldChar w:fldCharType="end"/>
        </w:r>
      </w:hyperlink>
    </w:p>
    <w:p w:rsidR="006701B2" w:rsidRDefault="006701B2">
      <w:pPr>
        <w:pStyle w:val="TOC1"/>
        <w:tabs>
          <w:tab w:val="right" w:leader="dot" w:pos="9016"/>
        </w:tabs>
        <w:rPr>
          <w:noProof/>
        </w:rPr>
      </w:pPr>
      <w:hyperlink w:anchor="_Toc17034343" w:history="1">
        <w:r w:rsidRPr="00527BE7">
          <w:rPr>
            <w:rStyle w:val="Hyperlink"/>
            <w:rFonts w:eastAsia="Calibri"/>
            <w:noProof/>
            <w:lang w:eastAsia="en-US"/>
          </w:rPr>
          <w:t>References</w:t>
        </w:r>
        <w:r>
          <w:rPr>
            <w:noProof/>
            <w:webHidden/>
          </w:rPr>
          <w:tab/>
        </w:r>
        <w:r>
          <w:rPr>
            <w:noProof/>
            <w:webHidden/>
          </w:rPr>
          <w:fldChar w:fldCharType="begin"/>
        </w:r>
        <w:r>
          <w:rPr>
            <w:noProof/>
            <w:webHidden/>
          </w:rPr>
          <w:instrText xml:space="preserve"> PAGEREF _Toc17034343 \h </w:instrText>
        </w:r>
        <w:r>
          <w:rPr>
            <w:noProof/>
            <w:webHidden/>
          </w:rPr>
        </w:r>
        <w:r>
          <w:rPr>
            <w:noProof/>
            <w:webHidden/>
          </w:rPr>
          <w:fldChar w:fldCharType="separate"/>
        </w:r>
        <w:r>
          <w:rPr>
            <w:noProof/>
            <w:webHidden/>
          </w:rPr>
          <w:t>11</w:t>
        </w:r>
        <w:r>
          <w:rPr>
            <w:noProof/>
            <w:webHidden/>
          </w:rPr>
          <w:fldChar w:fldCharType="end"/>
        </w:r>
      </w:hyperlink>
    </w:p>
    <w:p w:rsidR="006701B2" w:rsidRDefault="006701B2">
      <w:r>
        <w:rPr>
          <w:b/>
          <w:bCs/>
          <w:noProof/>
        </w:rPr>
        <w:fldChar w:fldCharType="end"/>
      </w:r>
    </w:p>
    <w:p w:rsidR="00DE6C36" w:rsidRPr="00E413BA" w:rsidRDefault="00DE6C36" w:rsidP="00E413BA">
      <w:pPr>
        <w:spacing w:line="480" w:lineRule="auto"/>
        <w:rPr>
          <w:rFonts w:ascii="Times New Roman" w:hAnsi="Times New Roman"/>
          <w:sz w:val="24"/>
          <w:szCs w:val="24"/>
        </w:rPr>
      </w:pPr>
    </w:p>
    <w:p w:rsidR="00DE6C36" w:rsidRPr="00E413BA" w:rsidRDefault="00DE6C36" w:rsidP="00E413BA">
      <w:pPr>
        <w:spacing w:line="480" w:lineRule="auto"/>
        <w:rPr>
          <w:rFonts w:ascii="Times New Roman" w:hAnsi="Times New Roman"/>
          <w:sz w:val="24"/>
          <w:szCs w:val="24"/>
        </w:rPr>
      </w:pPr>
    </w:p>
    <w:p w:rsidR="00042AB7" w:rsidRPr="00E413BA" w:rsidRDefault="00042AB7" w:rsidP="00E413BA">
      <w:pPr>
        <w:spacing w:line="480" w:lineRule="auto"/>
        <w:rPr>
          <w:rFonts w:ascii="Times New Roman" w:hAnsi="Times New Roman"/>
          <w:sz w:val="24"/>
          <w:szCs w:val="24"/>
        </w:rPr>
      </w:pPr>
    </w:p>
    <w:p w:rsidR="00A86933" w:rsidRPr="00E413BA" w:rsidRDefault="00A86933" w:rsidP="006701B2">
      <w:pPr>
        <w:pStyle w:val="Heading1"/>
      </w:pPr>
      <w:bookmarkStart w:id="1" w:name="_Toc17034336"/>
      <w:r w:rsidRPr="00E413BA">
        <w:lastRenderedPageBreak/>
        <w:t>Introduction</w:t>
      </w:r>
      <w:bookmarkEnd w:id="1"/>
    </w:p>
    <w:p w:rsidR="00F25317" w:rsidRPr="00E413BA" w:rsidRDefault="00DE6C36" w:rsidP="00E413BA">
      <w:pPr>
        <w:spacing w:line="480" w:lineRule="auto"/>
        <w:rPr>
          <w:rFonts w:ascii="Times New Roman" w:hAnsi="Times New Roman"/>
          <w:sz w:val="24"/>
          <w:szCs w:val="24"/>
        </w:rPr>
      </w:pPr>
      <w:r w:rsidRPr="00E413BA">
        <w:rPr>
          <w:rFonts w:ascii="Times New Roman" w:hAnsi="Times New Roman"/>
          <w:sz w:val="24"/>
          <w:szCs w:val="24"/>
        </w:rPr>
        <w:tab/>
      </w:r>
      <w:r w:rsidR="00C76388" w:rsidRPr="00E413BA">
        <w:rPr>
          <w:rFonts w:ascii="Times New Roman" w:hAnsi="Times New Roman"/>
          <w:sz w:val="24"/>
          <w:szCs w:val="24"/>
        </w:rPr>
        <w:t xml:space="preserve">The term </w:t>
      </w:r>
      <w:r w:rsidR="00E413BA">
        <w:rPr>
          <w:rFonts w:ascii="Times New Roman" w:hAnsi="Times New Roman"/>
          <w:sz w:val="24"/>
          <w:szCs w:val="24"/>
        </w:rPr>
        <w:t xml:space="preserve">“crime” </w:t>
      </w:r>
      <w:r w:rsidR="00C76388" w:rsidRPr="00E413BA">
        <w:rPr>
          <w:rFonts w:ascii="Times New Roman" w:hAnsi="Times New Roman"/>
          <w:sz w:val="24"/>
          <w:szCs w:val="24"/>
        </w:rPr>
        <w:t xml:space="preserve">is </w:t>
      </w:r>
      <w:r w:rsidR="00DF2D7E" w:rsidRPr="00E413BA">
        <w:rPr>
          <w:rFonts w:ascii="Times New Roman" w:hAnsi="Times New Roman"/>
          <w:sz w:val="24"/>
          <w:szCs w:val="24"/>
        </w:rPr>
        <w:t xml:space="preserve">often </w:t>
      </w:r>
      <w:r w:rsidR="00C76388" w:rsidRPr="00E413BA">
        <w:rPr>
          <w:rFonts w:ascii="Times New Roman" w:hAnsi="Times New Roman"/>
          <w:sz w:val="24"/>
          <w:szCs w:val="24"/>
        </w:rPr>
        <w:t>used to describe an action or activity that results in bringing harm to an individual, a society or a state and is considered an offence by the state or community within which it occurs. Crime has existed in human society</w:t>
      </w:r>
      <w:r w:rsidR="006E090F" w:rsidRPr="00E413BA">
        <w:rPr>
          <w:rFonts w:ascii="Times New Roman" w:hAnsi="Times New Roman"/>
          <w:sz w:val="24"/>
          <w:szCs w:val="24"/>
        </w:rPr>
        <w:t xml:space="preserve"> since time immemorial, and even religious texts from different faiths such as the Bible and the Quran have documented the occurrence of crime in history. </w:t>
      </w:r>
      <w:r w:rsidR="003A7DE8" w:rsidRPr="00E413BA">
        <w:rPr>
          <w:rFonts w:ascii="Times New Roman" w:hAnsi="Times New Roman"/>
          <w:sz w:val="24"/>
          <w:szCs w:val="24"/>
        </w:rPr>
        <w:t xml:space="preserve">Some crimes such as rape, theft and murder are condemned universally in almost all societies around the world, but this fact never stops some wayward individuals from committing them. </w:t>
      </w:r>
      <w:r w:rsidR="00EE089E" w:rsidRPr="00E413BA">
        <w:rPr>
          <w:rFonts w:ascii="Times New Roman" w:hAnsi="Times New Roman"/>
          <w:sz w:val="24"/>
          <w:szCs w:val="24"/>
        </w:rPr>
        <w:t xml:space="preserve">The occurrence of crime is in fact so common that it is viewed as part of the existence of man. </w:t>
      </w:r>
      <w:r w:rsidR="00F25317" w:rsidRPr="00E413BA">
        <w:rPr>
          <w:rFonts w:ascii="Times New Roman" w:hAnsi="Times New Roman"/>
          <w:sz w:val="24"/>
          <w:szCs w:val="24"/>
        </w:rPr>
        <w:t>However</w:t>
      </w:r>
      <w:r w:rsidR="00EE089E" w:rsidRPr="00E413BA">
        <w:rPr>
          <w:rFonts w:ascii="Times New Roman" w:hAnsi="Times New Roman"/>
          <w:sz w:val="24"/>
          <w:szCs w:val="24"/>
        </w:rPr>
        <w:t>,</w:t>
      </w:r>
      <w:r w:rsidR="00DF2D7E" w:rsidRPr="00E413BA">
        <w:rPr>
          <w:rFonts w:ascii="Times New Roman" w:hAnsi="Times New Roman"/>
          <w:sz w:val="24"/>
          <w:szCs w:val="24"/>
        </w:rPr>
        <w:t xml:space="preserve"> </w:t>
      </w:r>
      <w:r w:rsidR="00E413BA" w:rsidRPr="00E413BA">
        <w:rPr>
          <w:rFonts w:ascii="Times New Roman" w:hAnsi="Times New Roman"/>
          <w:sz w:val="24"/>
          <w:szCs w:val="24"/>
        </w:rPr>
        <w:t>some instances of crime</w:t>
      </w:r>
      <w:r w:rsidR="00EE089E" w:rsidRPr="00E413BA">
        <w:rPr>
          <w:rFonts w:ascii="Times New Roman" w:hAnsi="Times New Roman"/>
          <w:sz w:val="24"/>
          <w:szCs w:val="24"/>
        </w:rPr>
        <w:t xml:space="preserve"> occur in such large scales or are so horrific that they are considered </w:t>
      </w:r>
      <w:r w:rsidR="00143010" w:rsidRPr="00E413BA">
        <w:rPr>
          <w:rFonts w:ascii="Times New Roman" w:hAnsi="Times New Roman"/>
          <w:sz w:val="24"/>
          <w:szCs w:val="24"/>
        </w:rPr>
        <w:t>to have scarred the essence of</w:t>
      </w:r>
      <w:r w:rsidR="00E413BA">
        <w:rPr>
          <w:rFonts w:ascii="Times New Roman" w:hAnsi="Times New Roman"/>
          <w:sz w:val="24"/>
          <w:szCs w:val="24"/>
        </w:rPr>
        <w:t xml:space="preserve"> humanity itself. Mass killings, </w:t>
      </w:r>
      <w:r w:rsidR="00143010" w:rsidRPr="00E413BA">
        <w:rPr>
          <w:rFonts w:ascii="Times New Roman" w:hAnsi="Times New Roman"/>
          <w:sz w:val="24"/>
          <w:szCs w:val="24"/>
        </w:rPr>
        <w:t xml:space="preserve">torture, genocide and other serious crimes have also made their mark in human history and have been responsible for the deaths and anguish of millions of human beings throughout time. </w:t>
      </w:r>
    </w:p>
    <w:p w:rsidR="00DE6C36" w:rsidRPr="00E413BA" w:rsidRDefault="00143010" w:rsidP="00E413BA">
      <w:pPr>
        <w:spacing w:line="480" w:lineRule="auto"/>
        <w:ind w:firstLine="720"/>
        <w:rPr>
          <w:rFonts w:ascii="Times New Roman" w:hAnsi="Times New Roman"/>
          <w:sz w:val="24"/>
          <w:szCs w:val="24"/>
        </w:rPr>
      </w:pPr>
      <w:r w:rsidRPr="00E413BA">
        <w:rPr>
          <w:rFonts w:ascii="Times New Roman" w:hAnsi="Times New Roman"/>
          <w:sz w:val="24"/>
          <w:szCs w:val="24"/>
        </w:rPr>
        <w:t>There has</w:t>
      </w:r>
      <w:r w:rsidR="00F25317" w:rsidRPr="00E413BA">
        <w:rPr>
          <w:rFonts w:ascii="Times New Roman" w:hAnsi="Times New Roman"/>
          <w:sz w:val="24"/>
          <w:szCs w:val="24"/>
        </w:rPr>
        <w:t xml:space="preserve"> been a lot of debate concerned </w:t>
      </w:r>
      <w:r w:rsidRPr="00E413BA">
        <w:rPr>
          <w:rFonts w:ascii="Times New Roman" w:hAnsi="Times New Roman"/>
          <w:sz w:val="24"/>
          <w:szCs w:val="24"/>
        </w:rPr>
        <w:t xml:space="preserve">with whether these serious crimes have </w:t>
      </w:r>
      <w:r w:rsidR="001D2CC5" w:rsidRPr="00E413BA">
        <w:rPr>
          <w:rFonts w:ascii="Times New Roman" w:hAnsi="Times New Roman"/>
          <w:sz w:val="24"/>
          <w:szCs w:val="24"/>
        </w:rPr>
        <w:t xml:space="preserve">been more influenced by obedience or rebellion. </w:t>
      </w:r>
      <w:r w:rsidR="00D8619A" w:rsidRPr="00E413BA">
        <w:rPr>
          <w:rFonts w:ascii="Times New Roman" w:hAnsi="Times New Roman"/>
          <w:sz w:val="24"/>
          <w:szCs w:val="24"/>
        </w:rPr>
        <w:t>Snow states that “When you think of the long and gloomy history of man, you will find more hideous crimes have been committed in the name of obedience than have ever been com</w:t>
      </w:r>
      <w:r w:rsidR="009F45C3" w:rsidRPr="00E413BA">
        <w:rPr>
          <w:rFonts w:ascii="Times New Roman" w:hAnsi="Times New Roman"/>
          <w:sz w:val="24"/>
          <w:szCs w:val="24"/>
        </w:rPr>
        <w:t>mitted in the name of rebellion (</w:t>
      </w:r>
      <w:proofErr w:type="spellStart"/>
      <w:r w:rsidR="009F45C3" w:rsidRPr="00E413BA">
        <w:rPr>
          <w:rFonts w:ascii="Times New Roman" w:hAnsi="Times New Roman"/>
          <w:sz w:val="24"/>
          <w:szCs w:val="24"/>
        </w:rPr>
        <w:t>Zimbardo</w:t>
      </w:r>
      <w:proofErr w:type="spellEnd"/>
      <w:r w:rsidR="009F45C3" w:rsidRPr="00E413BA">
        <w:rPr>
          <w:rFonts w:ascii="Times New Roman" w:hAnsi="Times New Roman"/>
          <w:sz w:val="24"/>
          <w:szCs w:val="24"/>
        </w:rPr>
        <w:t>, 2007).</w:t>
      </w:r>
      <w:r w:rsidR="00D8619A" w:rsidRPr="00E413BA">
        <w:rPr>
          <w:rFonts w:ascii="Times New Roman" w:hAnsi="Times New Roman"/>
          <w:sz w:val="24"/>
          <w:szCs w:val="24"/>
        </w:rPr>
        <w:t xml:space="preserve">” </w:t>
      </w:r>
      <w:r w:rsidRPr="00E413BA">
        <w:rPr>
          <w:rFonts w:ascii="Times New Roman" w:hAnsi="Times New Roman"/>
          <w:sz w:val="24"/>
          <w:szCs w:val="24"/>
        </w:rPr>
        <w:t xml:space="preserve">The purpose of this article is to research in detail the factors that </w:t>
      </w:r>
      <w:r w:rsidR="001D2CC5" w:rsidRPr="00E413BA">
        <w:rPr>
          <w:rFonts w:ascii="Times New Roman" w:hAnsi="Times New Roman"/>
          <w:sz w:val="24"/>
          <w:szCs w:val="24"/>
        </w:rPr>
        <w:t xml:space="preserve">contributed to the perpetration of the far more hideous crimes that man has committed in history with a bid to determine whether obedience or rebellion has been the main motivating factor behind them. </w:t>
      </w:r>
    </w:p>
    <w:p w:rsidR="00E413BA" w:rsidRPr="00E413BA" w:rsidRDefault="00E413BA" w:rsidP="00E413BA">
      <w:pPr>
        <w:spacing w:line="480" w:lineRule="auto"/>
        <w:ind w:firstLine="720"/>
        <w:rPr>
          <w:rFonts w:ascii="Times New Roman" w:hAnsi="Times New Roman"/>
          <w:sz w:val="24"/>
          <w:szCs w:val="24"/>
        </w:rPr>
      </w:pPr>
    </w:p>
    <w:p w:rsidR="00E413BA" w:rsidRPr="00E413BA" w:rsidRDefault="00E413BA" w:rsidP="00E413BA">
      <w:pPr>
        <w:spacing w:line="480" w:lineRule="auto"/>
        <w:ind w:firstLine="720"/>
        <w:rPr>
          <w:rFonts w:ascii="Times New Roman" w:hAnsi="Times New Roman"/>
          <w:sz w:val="24"/>
          <w:szCs w:val="24"/>
        </w:rPr>
      </w:pPr>
    </w:p>
    <w:p w:rsidR="00E413BA" w:rsidRPr="00E413BA" w:rsidRDefault="00E413BA" w:rsidP="00E413BA">
      <w:pPr>
        <w:spacing w:line="480" w:lineRule="auto"/>
        <w:ind w:firstLine="720"/>
        <w:rPr>
          <w:rFonts w:ascii="Times New Roman" w:hAnsi="Times New Roman"/>
          <w:sz w:val="24"/>
          <w:szCs w:val="24"/>
        </w:rPr>
      </w:pPr>
    </w:p>
    <w:p w:rsidR="00A86933" w:rsidRPr="00E413BA" w:rsidRDefault="00A86933" w:rsidP="006701B2">
      <w:pPr>
        <w:pStyle w:val="Heading1"/>
      </w:pPr>
      <w:bookmarkStart w:id="2" w:name="_Toc17034337"/>
      <w:r w:rsidRPr="00E413BA">
        <w:lastRenderedPageBreak/>
        <w:t>Main Arguments</w:t>
      </w:r>
      <w:bookmarkEnd w:id="2"/>
    </w:p>
    <w:p w:rsidR="002F701C" w:rsidRPr="00E413BA" w:rsidRDefault="002F701C" w:rsidP="006701B2">
      <w:pPr>
        <w:pStyle w:val="Heading2"/>
      </w:pPr>
      <w:bookmarkStart w:id="3" w:name="_Toc17034338"/>
      <w:r w:rsidRPr="00E413BA">
        <w:t>Obedience to Authority</w:t>
      </w:r>
      <w:bookmarkEnd w:id="3"/>
    </w:p>
    <w:p w:rsidR="00F25317" w:rsidRPr="00E413BA" w:rsidRDefault="00B43647" w:rsidP="00E413BA">
      <w:pPr>
        <w:spacing w:line="480" w:lineRule="auto"/>
        <w:rPr>
          <w:rFonts w:ascii="Times New Roman" w:hAnsi="Times New Roman"/>
          <w:sz w:val="24"/>
          <w:szCs w:val="24"/>
        </w:rPr>
      </w:pPr>
      <w:r w:rsidRPr="00E413BA">
        <w:rPr>
          <w:rFonts w:ascii="Times New Roman" w:hAnsi="Times New Roman"/>
          <w:sz w:val="24"/>
          <w:szCs w:val="24"/>
        </w:rPr>
        <w:tab/>
        <w:t xml:space="preserve">Many of the worst crimes in history have been committed by individuals or groups of people responding to the orders given to them by their leaders or others who hold a higher office to them. Soldiers, extremist fundamentals and even people of faith have committed hideous crimes while in obedience of kings, popes and political leaders as well. </w:t>
      </w:r>
      <w:r w:rsidR="00F25317" w:rsidRPr="00E413BA">
        <w:rPr>
          <w:rFonts w:ascii="Times New Roman" w:hAnsi="Times New Roman"/>
          <w:sz w:val="24"/>
          <w:szCs w:val="24"/>
        </w:rPr>
        <w:t>Owens, Su, &amp; Snow (2013) point out that mass killings and genocide can be said to emanate from five core processes. The first one is micro-level</w:t>
      </w:r>
      <w:r w:rsidR="00E413BA">
        <w:rPr>
          <w:rFonts w:ascii="Times New Roman" w:hAnsi="Times New Roman"/>
          <w:sz w:val="24"/>
          <w:szCs w:val="24"/>
        </w:rPr>
        <w:t xml:space="preserve"> process</w:t>
      </w:r>
      <w:r w:rsidR="00F25317" w:rsidRPr="00E413BA">
        <w:rPr>
          <w:rFonts w:ascii="Times New Roman" w:hAnsi="Times New Roman"/>
          <w:sz w:val="24"/>
          <w:szCs w:val="24"/>
        </w:rPr>
        <w:t xml:space="preserve"> of the state and its institutions. The second process entails the involvement of policy decisions and political elites. The third factor is non-elite perpetrator motivation. The fourth process is victim group identity that arises out of social construction. The last causative factor is regional and local variation that occurs in the context of larger episodes.</w:t>
      </w:r>
    </w:p>
    <w:p w:rsidR="00B43647" w:rsidRPr="00E413BA" w:rsidRDefault="00F25317" w:rsidP="00E413BA">
      <w:pPr>
        <w:spacing w:line="480" w:lineRule="auto"/>
        <w:rPr>
          <w:rFonts w:ascii="Times New Roman" w:hAnsi="Times New Roman"/>
          <w:sz w:val="24"/>
          <w:szCs w:val="24"/>
        </w:rPr>
      </w:pPr>
      <w:r w:rsidRPr="00E413BA">
        <w:rPr>
          <w:rFonts w:ascii="Times New Roman" w:hAnsi="Times New Roman"/>
          <w:sz w:val="24"/>
          <w:szCs w:val="24"/>
        </w:rPr>
        <w:tab/>
        <w:t>During the twenty first century, episodes of mass killings and genocide have not shown signs of subsiding despite efforts to create global organizations with the core mandate of promoting international peace and stability</w:t>
      </w:r>
      <w:r w:rsidR="00F4629C" w:rsidRPr="00E413BA">
        <w:rPr>
          <w:rFonts w:ascii="Times New Roman" w:hAnsi="Times New Roman"/>
          <w:sz w:val="24"/>
          <w:szCs w:val="24"/>
        </w:rPr>
        <w:t xml:space="preserve"> (</w:t>
      </w:r>
      <w:r w:rsidR="00F4629C" w:rsidRPr="00E413BA">
        <w:rPr>
          <w:rFonts w:ascii="Times New Roman" w:eastAsia="Calibri" w:hAnsi="Times New Roman"/>
          <w:sz w:val="24"/>
          <w:szCs w:val="24"/>
          <w:lang w:eastAsia="en-US"/>
        </w:rPr>
        <w:t>Jones, 2010)</w:t>
      </w:r>
      <w:r w:rsidRPr="00E413BA">
        <w:rPr>
          <w:rFonts w:ascii="Times New Roman" w:hAnsi="Times New Roman"/>
          <w:sz w:val="24"/>
          <w:szCs w:val="24"/>
        </w:rPr>
        <w:t xml:space="preserve">. In historical research, many efforts have been made to compare the mass atrocities and killings of the twentieth century and those that have occurred throughout the history of humankind. In these efforts, it is evident that </w:t>
      </w:r>
      <w:r w:rsidR="00627BEB" w:rsidRPr="00E413BA">
        <w:rPr>
          <w:rFonts w:ascii="Times New Roman" w:hAnsi="Times New Roman"/>
          <w:sz w:val="24"/>
          <w:szCs w:val="24"/>
        </w:rPr>
        <w:t>episodes of genocide are holistic events whose origin or causative factors can be analyzed and understood in greater depth. Moreover, such studies create a better conceptualization of hideous crimes as a social phenomenon.</w:t>
      </w:r>
    </w:p>
    <w:p w:rsidR="00627BEB" w:rsidRPr="00E413BA" w:rsidRDefault="00627BEB" w:rsidP="00E413BA">
      <w:pPr>
        <w:spacing w:line="480" w:lineRule="auto"/>
        <w:ind w:firstLine="720"/>
        <w:rPr>
          <w:rFonts w:ascii="Times New Roman" w:hAnsi="Times New Roman"/>
          <w:sz w:val="24"/>
          <w:szCs w:val="24"/>
        </w:rPr>
      </w:pPr>
      <w:r w:rsidRPr="00E413BA">
        <w:rPr>
          <w:rFonts w:ascii="Times New Roman" w:hAnsi="Times New Roman"/>
          <w:sz w:val="24"/>
          <w:szCs w:val="24"/>
        </w:rPr>
        <w:t xml:space="preserve">In many instances, the crimes have been committed in circumstances where the perpetrators claimed to be obeying the authority. In such cases, the killings took the form of a continuum in terms of organization. State-directed violence has in many cases led to the death of many innocent civilians. States that perpetuate this violence give various reasons to </w:t>
      </w:r>
      <w:r w:rsidRPr="00E413BA">
        <w:rPr>
          <w:rFonts w:ascii="Times New Roman" w:hAnsi="Times New Roman"/>
          <w:sz w:val="24"/>
          <w:szCs w:val="24"/>
        </w:rPr>
        <w:lastRenderedPageBreak/>
        <w:t>justify their actions. They victimize certain communities as a way of creating avenues through which they can be discriminated against on the basis of their race, ethnicity, religion, political affiliation, or social class. In many situations, those who oversee the mass killings tend to be members of top echelons of government, who insist that they are simply acting on the instructions of the head of state.</w:t>
      </w:r>
    </w:p>
    <w:p w:rsidR="005A7B3A" w:rsidRPr="00E413BA" w:rsidRDefault="005A7B3A" w:rsidP="00E413BA">
      <w:pPr>
        <w:spacing w:line="480" w:lineRule="auto"/>
        <w:ind w:firstLine="720"/>
        <w:rPr>
          <w:rFonts w:ascii="Times New Roman" w:hAnsi="Times New Roman"/>
          <w:sz w:val="24"/>
          <w:szCs w:val="24"/>
        </w:rPr>
      </w:pPr>
      <w:proofErr w:type="spellStart"/>
      <w:r w:rsidRPr="00E413BA">
        <w:rPr>
          <w:rFonts w:ascii="Times New Roman" w:hAnsi="Times New Roman"/>
          <w:sz w:val="24"/>
          <w:szCs w:val="24"/>
        </w:rPr>
        <w:t>Zimbardo</w:t>
      </w:r>
      <w:proofErr w:type="spellEnd"/>
      <w:r w:rsidRPr="00E413BA">
        <w:rPr>
          <w:rFonts w:ascii="Times New Roman" w:hAnsi="Times New Roman"/>
          <w:sz w:val="24"/>
          <w:szCs w:val="24"/>
        </w:rPr>
        <w:t xml:space="preserve"> (2007) argues that any good person has the potential to turn evil if exposed to the need to demonstrate obedience to an authority. According to </w:t>
      </w:r>
      <w:proofErr w:type="spellStart"/>
      <w:r w:rsidRPr="00E413BA">
        <w:rPr>
          <w:rFonts w:ascii="Times New Roman" w:hAnsi="Times New Roman"/>
          <w:sz w:val="24"/>
          <w:szCs w:val="24"/>
        </w:rPr>
        <w:t>Zimbardo</w:t>
      </w:r>
      <w:proofErr w:type="spellEnd"/>
      <w:r w:rsidRPr="00E413BA">
        <w:rPr>
          <w:rFonts w:ascii="Times New Roman" w:hAnsi="Times New Roman"/>
          <w:sz w:val="24"/>
          <w:szCs w:val="24"/>
        </w:rPr>
        <w:t xml:space="preserve">, the most hideous crimes were committed by good people who used political, religious, and ideological justification to turn against fellow human beings. To demonstrate how this happens, </w:t>
      </w:r>
      <w:proofErr w:type="spellStart"/>
      <w:r w:rsidRPr="00E413BA">
        <w:rPr>
          <w:rFonts w:ascii="Times New Roman" w:hAnsi="Times New Roman"/>
          <w:sz w:val="24"/>
          <w:szCs w:val="24"/>
        </w:rPr>
        <w:t>Zimbardo</w:t>
      </w:r>
      <w:proofErr w:type="spellEnd"/>
      <w:r w:rsidRPr="00E413BA">
        <w:rPr>
          <w:rFonts w:ascii="Times New Roman" w:hAnsi="Times New Roman"/>
          <w:sz w:val="24"/>
          <w:szCs w:val="24"/>
        </w:rPr>
        <w:t xml:space="preserve"> uses the notions of Power of Disposition, Power of Situation, and Power of System</w:t>
      </w:r>
      <w:r w:rsidR="00656355" w:rsidRPr="00E413BA">
        <w:rPr>
          <w:rFonts w:ascii="Times New Roman" w:hAnsi="Times New Roman"/>
          <w:sz w:val="24"/>
          <w:szCs w:val="24"/>
        </w:rPr>
        <w:t xml:space="preserve"> through a comparative discussion </w:t>
      </w:r>
      <w:r w:rsidRPr="00E413BA">
        <w:rPr>
          <w:rFonts w:ascii="Times New Roman" w:hAnsi="Times New Roman"/>
          <w:sz w:val="24"/>
          <w:szCs w:val="24"/>
        </w:rPr>
        <w:t>to demonstrate how humankind ended up committing some of the worst crimes in history.</w:t>
      </w:r>
    </w:p>
    <w:p w:rsidR="002F701C" w:rsidRPr="00E413BA" w:rsidRDefault="002F701C" w:rsidP="006701B2">
      <w:pPr>
        <w:pStyle w:val="Heading2"/>
      </w:pPr>
      <w:bookmarkStart w:id="4" w:name="_Toc17034339"/>
      <w:r w:rsidRPr="00E413BA">
        <w:t>De-</w:t>
      </w:r>
      <w:r w:rsidR="00E413BA" w:rsidRPr="00E413BA">
        <w:t>humanization</w:t>
      </w:r>
      <w:bookmarkEnd w:id="4"/>
      <w:r w:rsidR="0052250B" w:rsidRPr="00E413BA">
        <w:t xml:space="preserve"> </w:t>
      </w:r>
    </w:p>
    <w:p w:rsidR="00145D71" w:rsidRPr="00E413BA" w:rsidRDefault="0052250B" w:rsidP="00E413BA">
      <w:pPr>
        <w:spacing w:line="480" w:lineRule="auto"/>
        <w:rPr>
          <w:rFonts w:ascii="Times New Roman" w:hAnsi="Times New Roman"/>
          <w:sz w:val="24"/>
          <w:szCs w:val="24"/>
        </w:rPr>
      </w:pPr>
      <w:r w:rsidRPr="00E413BA">
        <w:rPr>
          <w:rFonts w:ascii="Times New Roman" w:hAnsi="Times New Roman"/>
          <w:sz w:val="24"/>
          <w:szCs w:val="24"/>
        </w:rPr>
        <w:tab/>
      </w:r>
      <w:r w:rsidR="00EF05D8" w:rsidRPr="00E413BA">
        <w:rPr>
          <w:rFonts w:ascii="Times New Roman" w:hAnsi="Times New Roman"/>
          <w:sz w:val="24"/>
          <w:szCs w:val="24"/>
        </w:rPr>
        <w:t>It is only possible for individuals and groups who commit such kinds of crimes to do so because they have undergone a de-</w:t>
      </w:r>
      <w:r w:rsidR="00E413BA" w:rsidRPr="00E413BA">
        <w:rPr>
          <w:rFonts w:ascii="Times New Roman" w:hAnsi="Times New Roman"/>
          <w:sz w:val="24"/>
          <w:szCs w:val="24"/>
        </w:rPr>
        <w:t>humanization</w:t>
      </w:r>
      <w:r w:rsidR="00EF05D8" w:rsidRPr="00E413BA">
        <w:rPr>
          <w:rFonts w:ascii="Times New Roman" w:hAnsi="Times New Roman"/>
          <w:sz w:val="24"/>
          <w:szCs w:val="24"/>
        </w:rPr>
        <w:t xml:space="preserve"> process that has led them to lose their respec</w:t>
      </w:r>
      <w:r w:rsidR="00145D71" w:rsidRPr="00E413BA">
        <w:rPr>
          <w:rFonts w:ascii="Times New Roman" w:hAnsi="Times New Roman"/>
          <w:sz w:val="24"/>
          <w:szCs w:val="24"/>
        </w:rPr>
        <w:t>t for human life and suffering. Once they lose this respect for life, they gain the</w:t>
      </w:r>
      <w:r w:rsidR="00EF05D8" w:rsidRPr="00E413BA">
        <w:rPr>
          <w:rFonts w:ascii="Times New Roman" w:hAnsi="Times New Roman"/>
          <w:sz w:val="24"/>
          <w:szCs w:val="24"/>
        </w:rPr>
        <w:t xml:space="preserve"> ability to perpetrate these crimes without remorse or empathy for their fellow humans. Many of these individuals go through such processes as a direct result of having to follow orders from their superiors, for examples soldiers. </w:t>
      </w:r>
    </w:p>
    <w:p w:rsidR="00DC454D" w:rsidRPr="00E413BA" w:rsidRDefault="00BF2C25" w:rsidP="00E413BA">
      <w:pPr>
        <w:spacing w:line="480" w:lineRule="auto"/>
        <w:ind w:firstLine="720"/>
        <w:rPr>
          <w:rFonts w:ascii="Times New Roman" w:hAnsi="Times New Roman"/>
          <w:sz w:val="24"/>
          <w:szCs w:val="24"/>
        </w:rPr>
      </w:pPr>
      <w:r w:rsidRPr="00E413BA">
        <w:rPr>
          <w:rFonts w:ascii="Times New Roman" w:hAnsi="Times New Roman"/>
          <w:sz w:val="24"/>
          <w:szCs w:val="24"/>
        </w:rPr>
        <w:t xml:space="preserve">The explanation provided for dehumanization by </w:t>
      </w:r>
      <w:r w:rsidR="00145D71" w:rsidRPr="00E413BA">
        <w:rPr>
          <w:rFonts w:ascii="Times New Roman" w:hAnsi="Times New Roman"/>
          <w:sz w:val="24"/>
          <w:szCs w:val="24"/>
        </w:rPr>
        <w:t xml:space="preserve">Harris &amp; Fiske (2011) </w:t>
      </w:r>
      <w:r w:rsidRPr="00E413BA">
        <w:rPr>
          <w:rFonts w:ascii="Times New Roman" w:hAnsi="Times New Roman"/>
          <w:sz w:val="24"/>
          <w:szCs w:val="24"/>
        </w:rPr>
        <w:t>is very important for this paper. Harris and Fiske adopt a psychological perspective to explain how dehumanized perception provides the ideal state of mind for a person to facilitate inhumane acts such as murder, tortur</w:t>
      </w:r>
      <w:r w:rsidR="00535DE6" w:rsidRPr="00E413BA">
        <w:rPr>
          <w:rFonts w:ascii="Times New Roman" w:hAnsi="Times New Roman"/>
          <w:sz w:val="24"/>
          <w:szCs w:val="24"/>
        </w:rPr>
        <w:t>e, mass killings, and genocide</w:t>
      </w:r>
      <w:r w:rsidR="00E64DCA" w:rsidRPr="00E413BA">
        <w:rPr>
          <w:rFonts w:ascii="Times New Roman" w:hAnsi="Times New Roman"/>
          <w:sz w:val="24"/>
          <w:szCs w:val="24"/>
        </w:rPr>
        <w:t xml:space="preserve">. Ordinarily, any human being uses social cognition to recognize the other human being as someone who should be subjected to </w:t>
      </w:r>
      <w:r w:rsidR="00E64DCA" w:rsidRPr="00E413BA">
        <w:rPr>
          <w:rFonts w:ascii="Times New Roman" w:hAnsi="Times New Roman"/>
          <w:sz w:val="24"/>
          <w:szCs w:val="24"/>
        </w:rPr>
        <w:lastRenderedPageBreak/>
        <w:t>moral treatment. For the minds of a certain group to be dehumanized, they must be trained on how not to think about the wellbeing of another group</w:t>
      </w:r>
      <w:r w:rsidR="00F4629C" w:rsidRPr="00E413BA">
        <w:rPr>
          <w:rFonts w:ascii="Times New Roman" w:hAnsi="Times New Roman"/>
          <w:sz w:val="24"/>
          <w:szCs w:val="24"/>
        </w:rPr>
        <w:t xml:space="preserve"> (</w:t>
      </w:r>
      <w:r w:rsidR="00F4629C" w:rsidRPr="00E413BA">
        <w:rPr>
          <w:rFonts w:ascii="Times New Roman" w:eastAsia="Calibri" w:hAnsi="Times New Roman"/>
          <w:sz w:val="24"/>
          <w:szCs w:val="24"/>
          <w:lang w:eastAsia="en-US"/>
        </w:rPr>
        <w:t>Perez, 2012)</w:t>
      </w:r>
      <w:r w:rsidR="005C4A47" w:rsidRPr="00E413BA">
        <w:rPr>
          <w:rFonts w:ascii="Times New Roman" w:hAnsi="Times New Roman"/>
          <w:sz w:val="24"/>
          <w:szCs w:val="24"/>
        </w:rPr>
        <w:t>. This</w:t>
      </w:r>
      <w:r w:rsidR="00DC454D" w:rsidRPr="00E413BA">
        <w:rPr>
          <w:rFonts w:ascii="Times New Roman" w:hAnsi="Times New Roman"/>
          <w:sz w:val="24"/>
          <w:szCs w:val="24"/>
        </w:rPr>
        <w:t xml:space="preserve"> is done </w:t>
      </w:r>
      <w:r w:rsidR="00E64DCA" w:rsidRPr="00E413BA">
        <w:rPr>
          <w:rFonts w:ascii="Times New Roman" w:hAnsi="Times New Roman"/>
          <w:sz w:val="24"/>
          <w:szCs w:val="24"/>
        </w:rPr>
        <w:t>simply by dis</w:t>
      </w:r>
      <w:r w:rsidR="005C4A47" w:rsidRPr="00E413BA">
        <w:rPr>
          <w:rFonts w:ascii="Times New Roman" w:hAnsi="Times New Roman"/>
          <w:sz w:val="24"/>
          <w:szCs w:val="24"/>
        </w:rPr>
        <w:t xml:space="preserve">engaging this social cognition of the group. </w:t>
      </w:r>
      <w:r w:rsidR="00DC454D" w:rsidRPr="00E413BA">
        <w:rPr>
          <w:rFonts w:ascii="Times New Roman" w:hAnsi="Times New Roman"/>
          <w:sz w:val="24"/>
          <w:szCs w:val="24"/>
        </w:rPr>
        <w:t xml:space="preserve">This way, the perpetrators of hatred seek to extend the borders of the groups that are traditionally dehumanized such as drug addicts and homeless persons. Those who perpetrate atrocities rarely pause to think about a day in the lives of their victims just in the same way that an ordinary person rarely pauses to think about a day in the life of a homeless person or a drug addict. </w:t>
      </w:r>
    </w:p>
    <w:p w:rsidR="00060638" w:rsidRPr="00E413BA" w:rsidRDefault="00656355" w:rsidP="00E413BA">
      <w:pPr>
        <w:spacing w:line="480" w:lineRule="auto"/>
        <w:ind w:firstLine="720"/>
        <w:rPr>
          <w:rFonts w:ascii="Times New Roman" w:hAnsi="Times New Roman"/>
          <w:sz w:val="24"/>
          <w:szCs w:val="24"/>
        </w:rPr>
      </w:pPr>
      <w:r w:rsidRPr="00E413BA">
        <w:rPr>
          <w:rFonts w:ascii="Times New Roman" w:hAnsi="Times New Roman"/>
          <w:sz w:val="24"/>
          <w:szCs w:val="24"/>
        </w:rPr>
        <w:t>Savage (2013</w:t>
      </w:r>
      <w:r w:rsidR="006A61A5" w:rsidRPr="00E413BA">
        <w:rPr>
          <w:rFonts w:ascii="Times New Roman" w:hAnsi="Times New Roman"/>
          <w:sz w:val="24"/>
          <w:szCs w:val="24"/>
        </w:rPr>
        <w:t>) argues that throughout history, dehumanization has played a critical role in the perpetration of genocide.</w:t>
      </w:r>
      <w:r w:rsidR="0055119C" w:rsidRPr="00E413BA">
        <w:rPr>
          <w:rFonts w:ascii="Times New Roman" w:hAnsi="Times New Roman"/>
          <w:sz w:val="24"/>
          <w:szCs w:val="24"/>
        </w:rPr>
        <w:t xml:space="preserve"> Savage (2013) attempts to answer the question of why genocide manifests, an issue he contends has persistently been avoided in scholarly discussions. </w:t>
      </w:r>
      <w:r w:rsidR="00060638" w:rsidRPr="00E413BA">
        <w:rPr>
          <w:rFonts w:ascii="Times New Roman" w:hAnsi="Times New Roman"/>
          <w:sz w:val="24"/>
          <w:szCs w:val="24"/>
        </w:rPr>
        <w:t xml:space="preserve">Moreover, a lot needs to be done to determine whether dehumanization occurs in all cases and the specific role it plays (Savage, 2013). Unless these questions are answered, the usefulness of the concept of dehumanization may be undermined. In Savage’s view, a novel model of dehumanization best explains why genocide occurs. In this model, </w:t>
      </w:r>
      <w:r w:rsidR="00DB0271" w:rsidRPr="00E413BA">
        <w:rPr>
          <w:rFonts w:ascii="Times New Roman" w:hAnsi="Times New Roman"/>
          <w:sz w:val="24"/>
          <w:szCs w:val="24"/>
        </w:rPr>
        <w:t xml:space="preserve">Savage attempts to provide a definition dehumanization that easily cuts across all disciplines. </w:t>
      </w:r>
    </w:p>
    <w:p w:rsidR="00DB0271" w:rsidRPr="00E413BA" w:rsidRDefault="00DB0271" w:rsidP="00E413BA">
      <w:pPr>
        <w:spacing w:line="480" w:lineRule="auto"/>
        <w:ind w:firstLine="720"/>
        <w:rPr>
          <w:rFonts w:ascii="Times New Roman" w:hAnsi="Times New Roman"/>
          <w:sz w:val="24"/>
          <w:szCs w:val="24"/>
        </w:rPr>
      </w:pPr>
      <w:r w:rsidRPr="00E413BA">
        <w:rPr>
          <w:rFonts w:ascii="Times New Roman" w:hAnsi="Times New Roman"/>
          <w:sz w:val="24"/>
          <w:szCs w:val="24"/>
        </w:rPr>
        <w:t xml:space="preserve">As the debate on dehumanization rages, many concerns are being raised on the ways in which it continues to manifest in the modern society. With the rise of the state, perceptions of legitimate violence have changed. Efforts are also being made to change the initial paradigm of placing perpetrators into various categories. According to Hagan (2008), those who perpetuate dehumanization use it to achieve two core functions: legitimization and motivation. At the beginning, the motivation function may lead to non-genocidal practices. However, as time goes, the wave of dehumanization may gain a life of its own, leading to extreme levels of </w:t>
      </w:r>
      <w:r w:rsidR="00474BA2" w:rsidRPr="00E413BA">
        <w:rPr>
          <w:rFonts w:ascii="Times New Roman" w:hAnsi="Times New Roman"/>
          <w:sz w:val="24"/>
          <w:szCs w:val="24"/>
        </w:rPr>
        <w:t>obedience to authority by entire populations, leading to genocide.</w:t>
      </w:r>
    </w:p>
    <w:p w:rsidR="005B2926" w:rsidRPr="00E413BA" w:rsidRDefault="00DC60BF" w:rsidP="00E413BA">
      <w:pPr>
        <w:spacing w:line="480" w:lineRule="auto"/>
        <w:rPr>
          <w:rFonts w:ascii="Times New Roman" w:hAnsi="Times New Roman"/>
          <w:sz w:val="24"/>
          <w:szCs w:val="24"/>
        </w:rPr>
      </w:pPr>
      <w:r w:rsidRPr="00E413BA">
        <w:rPr>
          <w:rFonts w:ascii="Times New Roman" w:hAnsi="Times New Roman"/>
          <w:sz w:val="24"/>
          <w:szCs w:val="24"/>
        </w:rPr>
        <w:lastRenderedPageBreak/>
        <w:tab/>
      </w:r>
      <w:r w:rsidR="005B2926" w:rsidRPr="00E413BA">
        <w:rPr>
          <w:rFonts w:ascii="Times New Roman" w:hAnsi="Times New Roman"/>
          <w:sz w:val="24"/>
          <w:szCs w:val="24"/>
        </w:rPr>
        <w:t xml:space="preserve">To mobilize many people, perpetrators have mainly been targeting state machinery. For example, the armed forces can easily be dehumanized before being directed to commit atrocity crimes. Similarly, many perpetrators of hideous crimes have traditionally used religion as a platform for directing hatred towards certain communities. The strategy involves efforts to describe the religion of a certain group as being inferior. </w:t>
      </w:r>
      <w:r w:rsidR="001367D9" w:rsidRPr="00E413BA">
        <w:rPr>
          <w:rFonts w:ascii="Times New Roman" w:hAnsi="Times New Roman"/>
          <w:sz w:val="24"/>
          <w:szCs w:val="24"/>
        </w:rPr>
        <w:t>With time, the people being targeted for dehumanized are “trained” to view the target group to be less human by virtue of their religious convictions. This strategy creates a platform for animosity, religious wars, and mass killings.</w:t>
      </w:r>
    </w:p>
    <w:p w:rsidR="00422DCA" w:rsidRPr="00E413BA" w:rsidRDefault="001367D9" w:rsidP="00E413BA">
      <w:pPr>
        <w:spacing w:line="480" w:lineRule="auto"/>
        <w:rPr>
          <w:rFonts w:ascii="Times New Roman" w:hAnsi="Times New Roman"/>
          <w:sz w:val="24"/>
          <w:szCs w:val="24"/>
        </w:rPr>
      </w:pPr>
      <w:r w:rsidRPr="00E413BA">
        <w:rPr>
          <w:rFonts w:ascii="Times New Roman" w:hAnsi="Times New Roman"/>
          <w:sz w:val="24"/>
          <w:szCs w:val="24"/>
        </w:rPr>
        <w:tab/>
        <w:t>In recent times, the Darfur genocide provides an excellent example of how a state can promote a dehumanization process with a view to commit atrocities against a population</w:t>
      </w:r>
      <w:r w:rsidR="00AE2FB0" w:rsidRPr="00E413BA">
        <w:rPr>
          <w:rFonts w:ascii="Times New Roman" w:hAnsi="Times New Roman"/>
          <w:sz w:val="24"/>
          <w:szCs w:val="24"/>
        </w:rPr>
        <w:t xml:space="preserve"> (Hagan, 2008)</w:t>
      </w:r>
      <w:r w:rsidRPr="00E413BA">
        <w:rPr>
          <w:rFonts w:ascii="Times New Roman" w:hAnsi="Times New Roman"/>
          <w:sz w:val="24"/>
          <w:szCs w:val="24"/>
        </w:rPr>
        <w:t>. The Sudanese forces have been joining hands with the Janjaweed militia to launch deadly attacks against black African settlements. This genocide has attracted the attention of the International Criminal Court (ICC) which</w:t>
      </w:r>
      <w:r w:rsidR="00C67990" w:rsidRPr="00E413BA">
        <w:rPr>
          <w:rFonts w:ascii="Times New Roman" w:hAnsi="Times New Roman"/>
          <w:sz w:val="24"/>
          <w:szCs w:val="24"/>
        </w:rPr>
        <w:t xml:space="preserve"> has gone</w:t>
      </w:r>
      <w:r w:rsidRPr="00E413BA">
        <w:rPr>
          <w:rFonts w:ascii="Times New Roman" w:hAnsi="Times New Roman"/>
          <w:sz w:val="24"/>
          <w:szCs w:val="24"/>
        </w:rPr>
        <w:t xml:space="preserve"> ahead to issue a warrant of arrest for Sudanese president Omar Hassan Ahmad Al </w:t>
      </w:r>
      <w:r w:rsidR="00D863A0" w:rsidRPr="00E413BA">
        <w:rPr>
          <w:rFonts w:ascii="Times New Roman" w:hAnsi="Times New Roman"/>
          <w:sz w:val="24"/>
          <w:szCs w:val="24"/>
        </w:rPr>
        <w:t xml:space="preserve">Bashir. </w:t>
      </w:r>
      <w:r w:rsidR="00422DCA" w:rsidRPr="00E413BA">
        <w:rPr>
          <w:rFonts w:ascii="Times New Roman" w:hAnsi="Times New Roman"/>
          <w:sz w:val="24"/>
          <w:szCs w:val="24"/>
        </w:rPr>
        <w:t>The ICC considers Al Bashir as a prime suspect</w:t>
      </w:r>
      <w:r w:rsidR="00AE2FB0" w:rsidRPr="00E413BA">
        <w:rPr>
          <w:rFonts w:ascii="Times New Roman" w:hAnsi="Times New Roman"/>
          <w:sz w:val="24"/>
          <w:szCs w:val="24"/>
        </w:rPr>
        <w:t xml:space="preserve"> in the perpetration of</w:t>
      </w:r>
      <w:r w:rsidR="00422DCA" w:rsidRPr="00E413BA">
        <w:rPr>
          <w:rFonts w:ascii="Times New Roman" w:hAnsi="Times New Roman"/>
          <w:sz w:val="24"/>
          <w:szCs w:val="24"/>
        </w:rPr>
        <w:t xml:space="preserve"> crimes against humanity in the Darfur </w:t>
      </w:r>
      <w:r w:rsidR="00AE2FB0" w:rsidRPr="00E413BA">
        <w:rPr>
          <w:rFonts w:ascii="Times New Roman" w:hAnsi="Times New Roman"/>
          <w:sz w:val="24"/>
          <w:szCs w:val="24"/>
        </w:rPr>
        <w:t xml:space="preserve">region. Hagan (2008) rejects the popular notion of counterinsurgency as an explanation for the ongoing Darfur genocide. In Hagan’s view, the genocide has taken the form of organized terror that is founded on an elaborate, state-sponsored process of dehumanization. </w:t>
      </w:r>
    </w:p>
    <w:p w:rsidR="007C3FFD" w:rsidRPr="00E413BA" w:rsidRDefault="000105FF" w:rsidP="00E413BA">
      <w:pPr>
        <w:spacing w:line="480" w:lineRule="auto"/>
        <w:rPr>
          <w:rFonts w:ascii="Times New Roman" w:hAnsi="Times New Roman"/>
          <w:sz w:val="24"/>
          <w:szCs w:val="24"/>
        </w:rPr>
      </w:pPr>
      <w:r w:rsidRPr="00E413BA">
        <w:rPr>
          <w:rFonts w:ascii="Times New Roman" w:hAnsi="Times New Roman"/>
          <w:sz w:val="24"/>
          <w:szCs w:val="24"/>
        </w:rPr>
        <w:tab/>
        <w:t xml:space="preserve">The recent war on terror in Iraq and Afghanistan has also triggered concerns that the US, the UK, and their </w:t>
      </w:r>
      <w:r w:rsidR="008D4982" w:rsidRPr="00E413BA">
        <w:rPr>
          <w:rFonts w:ascii="Times New Roman" w:hAnsi="Times New Roman"/>
          <w:sz w:val="24"/>
          <w:szCs w:val="24"/>
        </w:rPr>
        <w:t>allies may have constructed the image of the “enemy” through the media (</w:t>
      </w:r>
      <w:proofErr w:type="spellStart"/>
      <w:r w:rsidR="008D4982" w:rsidRPr="00E413BA">
        <w:rPr>
          <w:rFonts w:ascii="Times New Roman" w:hAnsi="Times New Roman"/>
          <w:sz w:val="24"/>
          <w:szCs w:val="24"/>
        </w:rPr>
        <w:t>Steuter</w:t>
      </w:r>
      <w:proofErr w:type="spellEnd"/>
      <w:r w:rsidR="008D4982" w:rsidRPr="00E413BA">
        <w:rPr>
          <w:rFonts w:ascii="Times New Roman" w:hAnsi="Times New Roman"/>
          <w:sz w:val="24"/>
          <w:szCs w:val="24"/>
        </w:rPr>
        <w:t xml:space="preserve">, 2009). These concerns were reinforced by the heartless and careless manner in which the US-led forces invaded Iraq and Afghanistan. For example, in Canada, dominant media discourse dwelt too much on efforts to create the impression that </w:t>
      </w:r>
      <w:r w:rsidR="00D15121" w:rsidRPr="00E413BA">
        <w:rPr>
          <w:rFonts w:ascii="Times New Roman" w:hAnsi="Times New Roman"/>
          <w:sz w:val="24"/>
          <w:szCs w:val="24"/>
        </w:rPr>
        <w:t>Iraq and Afghanistan were “enemy states” (</w:t>
      </w:r>
      <w:proofErr w:type="spellStart"/>
      <w:r w:rsidR="00D15121" w:rsidRPr="00E413BA">
        <w:rPr>
          <w:rFonts w:ascii="Times New Roman" w:hAnsi="Times New Roman"/>
          <w:sz w:val="24"/>
          <w:szCs w:val="24"/>
        </w:rPr>
        <w:t>Steuter</w:t>
      </w:r>
      <w:proofErr w:type="spellEnd"/>
      <w:r w:rsidR="00D15121" w:rsidRPr="00E413BA">
        <w:rPr>
          <w:rFonts w:ascii="Times New Roman" w:hAnsi="Times New Roman"/>
          <w:sz w:val="24"/>
          <w:szCs w:val="24"/>
        </w:rPr>
        <w:t>, 2009).</w:t>
      </w:r>
      <w:r w:rsidR="00834147" w:rsidRPr="00E413BA">
        <w:rPr>
          <w:rFonts w:ascii="Times New Roman" w:hAnsi="Times New Roman"/>
          <w:sz w:val="24"/>
          <w:szCs w:val="24"/>
        </w:rPr>
        <w:t xml:space="preserve"> </w:t>
      </w:r>
      <w:proofErr w:type="spellStart"/>
      <w:r w:rsidR="006D0FD0" w:rsidRPr="00E413BA">
        <w:rPr>
          <w:rFonts w:ascii="Times New Roman" w:hAnsi="Times New Roman"/>
          <w:sz w:val="24"/>
          <w:szCs w:val="24"/>
        </w:rPr>
        <w:t>Steuter</w:t>
      </w:r>
      <w:proofErr w:type="spellEnd"/>
      <w:r w:rsidR="006D0FD0" w:rsidRPr="00E413BA">
        <w:rPr>
          <w:rFonts w:ascii="Times New Roman" w:hAnsi="Times New Roman"/>
          <w:sz w:val="24"/>
          <w:szCs w:val="24"/>
        </w:rPr>
        <w:t xml:space="preserve"> (2009) observes that the Canadian media used a dehumanizing language and applied it Muslim and Arab citizens in general and “enemy </w:t>
      </w:r>
      <w:r w:rsidR="006D0FD0" w:rsidRPr="00E413BA">
        <w:rPr>
          <w:rFonts w:ascii="Times New Roman" w:hAnsi="Times New Roman"/>
          <w:sz w:val="24"/>
          <w:szCs w:val="24"/>
        </w:rPr>
        <w:lastRenderedPageBreak/>
        <w:t xml:space="preserve">leaders” of Iraq and Afghanistan in particular. </w:t>
      </w:r>
      <w:r w:rsidR="00D61655" w:rsidRPr="00E413BA">
        <w:rPr>
          <w:rFonts w:ascii="Times New Roman" w:hAnsi="Times New Roman"/>
          <w:sz w:val="24"/>
          <w:szCs w:val="24"/>
        </w:rPr>
        <w:t xml:space="preserve">In this language, animal imagery was used, whereby the actions of these leaders were equated to sub-human </w:t>
      </w:r>
      <w:proofErr w:type="spellStart"/>
      <w:r w:rsidR="00D61655" w:rsidRPr="00E413BA">
        <w:rPr>
          <w:rFonts w:ascii="Times New Roman" w:hAnsi="Times New Roman"/>
          <w:sz w:val="24"/>
          <w:szCs w:val="24"/>
        </w:rPr>
        <w:t>behaviours</w:t>
      </w:r>
      <w:proofErr w:type="spellEnd"/>
      <w:r w:rsidR="00D61655" w:rsidRPr="00E413BA">
        <w:rPr>
          <w:rFonts w:ascii="Times New Roman" w:hAnsi="Times New Roman"/>
          <w:sz w:val="24"/>
          <w:szCs w:val="24"/>
        </w:rPr>
        <w:t>.</w:t>
      </w:r>
      <w:r w:rsidR="007C3FFD" w:rsidRPr="00E413BA">
        <w:rPr>
          <w:rFonts w:ascii="Times New Roman" w:hAnsi="Times New Roman"/>
          <w:sz w:val="24"/>
          <w:szCs w:val="24"/>
        </w:rPr>
        <w:t xml:space="preserve"> </w:t>
      </w:r>
    </w:p>
    <w:p w:rsidR="007C3FFD" w:rsidRPr="00E413BA" w:rsidRDefault="007C3FFD" w:rsidP="00E413BA">
      <w:pPr>
        <w:spacing w:line="480" w:lineRule="auto"/>
        <w:ind w:firstLine="720"/>
        <w:rPr>
          <w:rFonts w:ascii="Times New Roman" w:hAnsi="Times New Roman"/>
          <w:sz w:val="24"/>
          <w:szCs w:val="24"/>
        </w:rPr>
      </w:pPr>
      <w:r w:rsidRPr="00E413BA">
        <w:rPr>
          <w:rFonts w:ascii="Times New Roman" w:hAnsi="Times New Roman"/>
          <w:sz w:val="24"/>
          <w:szCs w:val="24"/>
        </w:rPr>
        <w:t xml:space="preserve">By repeatedly using animal metaphors, the motivated representations portrayed are of great ideological significance. The ideological overtones created by these representations become increasingly significant when they are being perpetuated by monopoly media institutions like in the case of Canada. </w:t>
      </w:r>
      <w:proofErr w:type="spellStart"/>
      <w:r w:rsidRPr="00E413BA">
        <w:rPr>
          <w:rFonts w:ascii="Times New Roman" w:hAnsi="Times New Roman"/>
          <w:sz w:val="24"/>
          <w:szCs w:val="24"/>
        </w:rPr>
        <w:t>Steuter</w:t>
      </w:r>
      <w:proofErr w:type="spellEnd"/>
      <w:r w:rsidRPr="00E413BA">
        <w:rPr>
          <w:rFonts w:ascii="Times New Roman" w:hAnsi="Times New Roman"/>
          <w:sz w:val="24"/>
          <w:szCs w:val="24"/>
        </w:rPr>
        <w:t xml:space="preserve"> (2009) warns that such representations could easily have gone beyond empty political rhetoric to set the stage for genocide.</w:t>
      </w:r>
    </w:p>
    <w:p w:rsidR="00E20C56" w:rsidRPr="00E413BA" w:rsidRDefault="00FE52DD" w:rsidP="00E413BA">
      <w:pPr>
        <w:spacing w:line="480" w:lineRule="auto"/>
        <w:rPr>
          <w:rFonts w:ascii="Times New Roman" w:hAnsi="Times New Roman"/>
          <w:sz w:val="24"/>
          <w:szCs w:val="24"/>
        </w:rPr>
      </w:pPr>
      <w:r w:rsidRPr="00E413BA">
        <w:rPr>
          <w:rFonts w:ascii="Times New Roman" w:hAnsi="Times New Roman"/>
          <w:sz w:val="24"/>
          <w:szCs w:val="24"/>
        </w:rPr>
        <w:tab/>
      </w:r>
      <w:r w:rsidR="00E20C56" w:rsidRPr="00E413BA">
        <w:rPr>
          <w:rFonts w:ascii="Times New Roman" w:hAnsi="Times New Roman"/>
          <w:sz w:val="24"/>
          <w:szCs w:val="24"/>
        </w:rPr>
        <w:t xml:space="preserve">In the distant past, similar dehumanization efforts saw the black people being described as ape-like in the US (Goff &amp; </w:t>
      </w:r>
      <w:proofErr w:type="spellStart"/>
      <w:r w:rsidR="00E20C56" w:rsidRPr="00E413BA">
        <w:rPr>
          <w:rFonts w:ascii="Times New Roman" w:hAnsi="Times New Roman"/>
          <w:sz w:val="24"/>
          <w:szCs w:val="24"/>
        </w:rPr>
        <w:t>Eberhardt</w:t>
      </w:r>
      <w:proofErr w:type="spellEnd"/>
      <w:r w:rsidR="00E20C56" w:rsidRPr="00E413BA">
        <w:rPr>
          <w:rFonts w:ascii="Times New Roman" w:hAnsi="Times New Roman"/>
          <w:sz w:val="24"/>
          <w:szCs w:val="24"/>
        </w:rPr>
        <w:t xml:space="preserve">, 2008). Although the black people are no longer being associated with apes, the mental association has persisted. Today, this association is being used to influence the outcomes of the country’s justice system. It continues to influence the occurrences of incidents of violence against African Americans. According to Goff &amp; </w:t>
      </w:r>
      <w:proofErr w:type="spellStart"/>
      <w:r w:rsidR="00E20C56" w:rsidRPr="00E413BA">
        <w:rPr>
          <w:rFonts w:ascii="Times New Roman" w:hAnsi="Times New Roman"/>
          <w:sz w:val="24"/>
          <w:szCs w:val="24"/>
        </w:rPr>
        <w:t>Eberhardt</w:t>
      </w:r>
      <w:proofErr w:type="spellEnd"/>
      <w:r w:rsidR="00E20C56" w:rsidRPr="00E413BA">
        <w:rPr>
          <w:rFonts w:ascii="Times New Roman" w:hAnsi="Times New Roman"/>
          <w:sz w:val="24"/>
          <w:szCs w:val="24"/>
        </w:rPr>
        <w:t xml:space="preserve"> (2008)</w:t>
      </w:r>
      <w:proofErr w:type="gramStart"/>
      <w:r w:rsidR="00E20C56" w:rsidRPr="00E413BA">
        <w:rPr>
          <w:rFonts w:ascii="Times New Roman" w:hAnsi="Times New Roman"/>
          <w:sz w:val="24"/>
          <w:szCs w:val="24"/>
        </w:rPr>
        <w:t>,  news</w:t>
      </w:r>
      <w:proofErr w:type="gramEnd"/>
      <w:r w:rsidR="00E20C56" w:rsidRPr="00E413BA">
        <w:rPr>
          <w:rFonts w:ascii="Times New Roman" w:hAnsi="Times New Roman"/>
          <w:sz w:val="24"/>
          <w:szCs w:val="24"/>
        </w:rPr>
        <w:t xml:space="preserve"> articles written about Whites convicted of capital offences are less likely to contain ape-related language than articles written about Black convicts. On the basis of these findings, one may conclude that historical representations that led to genocides in the past continue to exist today. The worse thing is that these representations go unnoticed. It is therefore not surprising that they tend to be ignored in research on dehumanization. This does not mean that they have lost their ability to cause genocide. Using those representations, governments can trigger a dehumanization process that causes citizens to lose respect for people of a certain origin</w:t>
      </w:r>
      <w:r w:rsidR="00DA5D8C" w:rsidRPr="00E413BA">
        <w:rPr>
          <w:rFonts w:ascii="Times New Roman" w:hAnsi="Times New Roman"/>
          <w:sz w:val="24"/>
          <w:szCs w:val="24"/>
        </w:rPr>
        <w:t xml:space="preserve"> to trigger genocide</w:t>
      </w:r>
      <w:r w:rsidR="00E20C56" w:rsidRPr="00E413BA">
        <w:rPr>
          <w:rFonts w:ascii="Times New Roman" w:hAnsi="Times New Roman"/>
          <w:sz w:val="24"/>
          <w:szCs w:val="24"/>
        </w:rPr>
        <w:t xml:space="preserve">. This was demonstrated during the war on terror when Muslims and Arabs were </w:t>
      </w:r>
      <w:r w:rsidR="00DA5D8C" w:rsidRPr="00E413BA">
        <w:rPr>
          <w:rFonts w:ascii="Times New Roman" w:hAnsi="Times New Roman"/>
          <w:sz w:val="24"/>
          <w:szCs w:val="24"/>
        </w:rPr>
        <w:t xml:space="preserve">persistently described using animal-like connotations. The objective was to ensure that Iraq and Afghanistan fitted into the prototype of “the enemy” thereby justifying the US led invasion of these two sovereign states. </w:t>
      </w:r>
    </w:p>
    <w:p w:rsidR="00840FCE" w:rsidRPr="00E413BA" w:rsidRDefault="00840FCE" w:rsidP="006701B2">
      <w:pPr>
        <w:pStyle w:val="Heading2"/>
      </w:pPr>
      <w:bookmarkStart w:id="5" w:name="_Toc17034340"/>
      <w:r w:rsidRPr="00E413BA">
        <w:lastRenderedPageBreak/>
        <w:t>The Power of Disposition</w:t>
      </w:r>
      <w:r w:rsidR="00226CB9" w:rsidRPr="00E413BA">
        <w:t xml:space="preserve"> vs. Situation vs. System</w:t>
      </w:r>
      <w:bookmarkEnd w:id="5"/>
    </w:p>
    <w:p w:rsidR="00840FCE" w:rsidRPr="00E413BA" w:rsidRDefault="00840FCE" w:rsidP="00E413BA">
      <w:pPr>
        <w:spacing w:line="480" w:lineRule="auto"/>
        <w:rPr>
          <w:rFonts w:ascii="Times New Roman" w:hAnsi="Times New Roman"/>
          <w:sz w:val="24"/>
          <w:szCs w:val="24"/>
        </w:rPr>
      </w:pPr>
      <w:r w:rsidRPr="00E413BA">
        <w:rPr>
          <w:rFonts w:ascii="Times New Roman" w:hAnsi="Times New Roman"/>
          <w:sz w:val="24"/>
          <w:szCs w:val="24"/>
        </w:rPr>
        <w:tab/>
      </w:r>
      <w:r w:rsidR="00226CB9" w:rsidRPr="00E413BA">
        <w:rPr>
          <w:rFonts w:ascii="Times New Roman" w:hAnsi="Times New Roman"/>
          <w:sz w:val="24"/>
          <w:szCs w:val="24"/>
        </w:rPr>
        <w:t xml:space="preserve">Another reason why some people are able to commit such crimes </w:t>
      </w:r>
      <w:r w:rsidR="00965E09" w:rsidRPr="00E413BA">
        <w:rPr>
          <w:rFonts w:ascii="Times New Roman" w:hAnsi="Times New Roman"/>
          <w:sz w:val="24"/>
          <w:szCs w:val="24"/>
        </w:rPr>
        <w:t xml:space="preserve">is due to the </w:t>
      </w:r>
      <w:r w:rsidR="00C64649" w:rsidRPr="00E413BA">
        <w:rPr>
          <w:rFonts w:ascii="Times New Roman" w:hAnsi="Times New Roman"/>
          <w:sz w:val="24"/>
          <w:szCs w:val="24"/>
        </w:rPr>
        <w:t xml:space="preserve">positioning of power within the society. When some individuals are given power over others, they tend to use this power to abuse their charges as opposed to helping them. This is made even worse when the group without power happens to be </w:t>
      </w:r>
      <w:r w:rsidR="00486562" w:rsidRPr="00E413BA">
        <w:rPr>
          <w:rFonts w:ascii="Times New Roman" w:hAnsi="Times New Roman"/>
          <w:sz w:val="24"/>
          <w:szCs w:val="24"/>
        </w:rPr>
        <w:t xml:space="preserve">a minority within the society as they lack the ability to defend themselves. The mass crimes </w:t>
      </w:r>
      <w:r w:rsidR="00DB5A74" w:rsidRPr="00E413BA">
        <w:rPr>
          <w:rFonts w:ascii="Times New Roman" w:hAnsi="Times New Roman"/>
          <w:sz w:val="24"/>
          <w:szCs w:val="24"/>
        </w:rPr>
        <w:t xml:space="preserve">committed in such situations are usually undertaken by the people with the support of those in positions of power as opposed to rebellious reasons. </w:t>
      </w:r>
    </w:p>
    <w:p w:rsidR="00E577F1" w:rsidRPr="00E413BA" w:rsidRDefault="009C5A0F" w:rsidP="00E413BA">
      <w:pPr>
        <w:spacing w:line="480" w:lineRule="auto"/>
        <w:rPr>
          <w:rFonts w:ascii="Times New Roman" w:hAnsi="Times New Roman"/>
          <w:sz w:val="24"/>
          <w:szCs w:val="24"/>
        </w:rPr>
      </w:pPr>
      <w:r w:rsidRPr="00E413BA">
        <w:rPr>
          <w:rFonts w:ascii="Times New Roman" w:hAnsi="Times New Roman"/>
          <w:sz w:val="24"/>
          <w:szCs w:val="24"/>
        </w:rPr>
        <w:tab/>
      </w:r>
      <w:r w:rsidR="00B03ACA" w:rsidRPr="00E413BA">
        <w:rPr>
          <w:rFonts w:ascii="Times New Roman" w:hAnsi="Times New Roman"/>
          <w:sz w:val="24"/>
          <w:szCs w:val="24"/>
        </w:rPr>
        <w:t>Most mass atrocities and genocides occur because of sanctioning by the state. The state acts as the primary participant in these crimes. For example, in the Bosnian genocide, a campaign of ethnic cleansing was being spearheaded by top government officials and military commanders. The top officials knew that their victims con</w:t>
      </w:r>
      <w:r w:rsidR="00ED0A78" w:rsidRPr="00E413BA">
        <w:rPr>
          <w:rFonts w:ascii="Times New Roman" w:hAnsi="Times New Roman"/>
          <w:sz w:val="24"/>
          <w:szCs w:val="24"/>
        </w:rPr>
        <w:t xml:space="preserve">stituted a minority and that no </w:t>
      </w:r>
      <w:r w:rsidR="00B03ACA" w:rsidRPr="00E413BA">
        <w:rPr>
          <w:rFonts w:ascii="Times New Roman" w:hAnsi="Times New Roman"/>
          <w:sz w:val="24"/>
          <w:szCs w:val="24"/>
        </w:rPr>
        <w:t xml:space="preserve">one in a position of authority </w:t>
      </w:r>
      <w:r w:rsidR="00ED0A78" w:rsidRPr="00E413BA">
        <w:rPr>
          <w:rFonts w:ascii="Times New Roman" w:hAnsi="Times New Roman"/>
          <w:sz w:val="24"/>
          <w:szCs w:val="24"/>
        </w:rPr>
        <w:t xml:space="preserve">could </w:t>
      </w:r>
      <w:r w:rsidR="00B03ACA" w:rsidRPr="00E413BA">
        <w:rPr>
          <w:rFonts w:ascii="Times New Roman" w:hAnsi="Times New Roman"/>
          <w:sz w:val="24"/>
          <w:szCs w:val="24"/>
        </w:rPr>
        <w:t xml:space="preserve">give them any assistance. Many </w:t>
      </w:r>
      <w:r w:rsidR="00ED0A78" w:rsidRPr="00E413BA">
        <w:rPr>
          <w:rFonts w:ascii="Times New Roman" w:hAnsi="Times New Roman"/>
          <w:sz w:val="24"/>
          <w:szCs w:val="24"/>
        </w:rPr>
        <w:t xml:space="preserve">Bosnian Croats and </w:t>
      </w:r>
      <w:r w:rsidR="00B03ACA" w:rsidRPr="00E413BA">
        <w:rPr>
          <w:rFonts w:ascii="Times New Roman" w:hAnsi="Times New Roman"/>
          <w:sz w:val="24"/>
          <w:szCs w:val="24"/>
        </w:rPr>
        <w:t>Bosnian Muslims were killed by Bosnian Serb forces</w:t>
      </w:r>
      <w:r w:rsidR="00ED0A78" w:rsidRPr="00E413BA">
        <w:rPr>
          <w:rFonts w:ascii="Times New Roman" w:hAnsi="Times New Roman"/>
          <w:sz w:val="24"/>
          <w:szCs w:val="24"/>
        </w:rPr>
        <w:t xml:space="preserve"> (Owens, Su, &amp; Snow, 2013). In the ethnic cleansing campaign, the atrocities committed included murder, sexual assault, inhuman treatment, unlawful confinement, beating, and torture (Owens, Su, &amp; Snow, 2013). Civilians were deported unlawfully and political leaders of the minority groups were targeted. Many intellectuals and professionals lost their property while numerous places of worship were destroyed. </w:t>
      </w:r>
      <w:r w:rsidR="00B03ACA" w:rsidRPr="00E413BA">
        <w:rPr>
          <w:rFonts w:ascii="Times New Roman" w:hAnsi="Times New Roman"/>
          <w:sz w:val="24"/>
          <w:szCs w:val="24"/>
        </w:rPr>
        <w:t xml:space="preserve">Fortunately, the international community </w:t>
      </w:r>
      <w:r w:rsidR="00ED0A78" w:rsidRPr="00E413BA">
        <w:rPr>
          <w:rFonts w:ascii="Times New Roman" w:hAnsi="Times New Roman"/>
          <w:sz w:val="24"/>
          <w:szCs w:val="24"/>
        </w:rPr>
        <w:t xml:space="preserve">came to the rescue of the victims through a NATO-led humanitarian intervention. </w:t>
      </w:r>
    </w:p>
    <w:p w:rsidR="00965E09" w:rsidRPr="00E413BA" w:rsidRDefault="00E413BA" w:rsidP="006701B2">
      <w:pPr>
        <w:pStyle w:val="Heading2"/>
      </w:pPr>
      <w:bookmarkStart w:id="6" w:name="_Toc17034341"/>
      <w:r>
        <w:t>Hostile i</w:t>
      </w:r>
      <w:r w:rsidR="00965E09" w:rsidRPr="00E413BA">
        <w:t>magination</w:t>
      </w:r>
      <w:bookmarkEnd w:id="6"/>
    </w:p>
    <w:p w:rsidR="00CA7B4F" w:rsidRPr="00E413BA" w:rsidRDefault="00DB5A74" w:rsidP="00E413BA">
      <w:pPr>
        <w:spacing w:line="480" w:lineRule="auto"/>
        <w:rPr>
          <w:rFonts w:ascii="Times New Roman" w:hAnsi="Times New Roman"/>
          <w:sz w:val="24"/>
          <w:szCs w:val="24"/>
        </w:rPr>
      </w:pPr>
      <w:r w:rsidRPr="00E413BA">
        <w:rPr>
          <w:rFonts w:ascii="Times New Roman" w:hAnsi="Times New Roman"/>
          <w:sz w:val="24"/>
          <w:szCs w:val="24"/>
        </w:rPr>
        <w:tab/>
        <w:t xml:space="preserve">In other cases, a population is intentionally manipulated into developing a hostile </w:t>
      </w:r>
      <w:proofErr w:type="spellStart"/>
      <w:r w:rsidRPr="00E413BA">
        <w:rPr>
          <w:rFonts w:ascii="Times New Roman" w:hAnsi="Times New Roman"/>
          <w:sz w:val="24"/>
          <w:szCs w:val="24"/>
        </w:rPr>
        <w:t>demeanour</w:t>
      </w:r>
      <w:proofErr w:type="spellEnd"/>
      <w:r w:rsidRPr="00E413BA">
        <w:rPr>
          <w:rFonts w:ascii="Times New Roman" w:hAnsi="Times New Roman"/>
          <w:sz w:val="24"/>
          <w:szCs w:val="24"/>
        </w:rPr>
        <w:t xml:space="preserve"> towards another group of people, and eventually this leads to this unknowing population committing unspeakable crimes against the prejudiced minority. The leadership, through propaganda and educating its population, leads the people to believe that false </w:t>
      </w:r>
      <w:r w:rsidRPr="00E413BA">
        <w:rPr>
          <w:rFonts w:ascii="Times New Roman" w:hAnsi="Times New Roman"/>
          <w:sz w:val="24"/>
          <w:szCs w:val="24"/>
        </w:rPr>
        <w:lastRenderedPageBreak/>
        <w:t>information about the minority to be true, and with time they lose respect for this group of people, essentially allowing them the ability to tolerate hideous crimes being committed against the unfortunate minority</w:t>
      </w:r>
      <w:r w:rsidR="00BC3007" w:rsidRPr="00E413BA">
        <w:rPr>
          <w:rFonts w:ascii="Times New Roman" w:hAnsi="Times New Roman"/>
          <w:sz w:val="24"/>
          <w:szCs w:val="24"/>
        </w:rPr>
        <w:t xml:space="preserve"> (</w:t>
      </w:r>
      <w:proofErr w:type="spellStart"/>
      <w:r w:rsidR="00BC3007" w:rsidRPr="00E413BA">
        <w:rPr>
          <w:rFonts w:ascii="Times New Roman" w:hAnsi="Times New Roman"/>
          <w:sz w:val="24"/>
          <w:szCs w:val="24"/>
        </w:rPr>
        <w:t>Korstanje</w:t>
      </w:r>
      <w:proofErr w:type="spellEnd"/>
      <w:r w:rsidR="00BC3007" w:rsidRPr="00E413BA">
        <w:rPr>
          <w:rFonts w:ascii="Times New Roman" w:hAnsi="Times New Roman"/>
          <w:sz w:val="24"/>
          <w:szCs w:val="24"/>
        </w:rPr>
        <w:t>, 2013)</w:t>
      </w:r>
      <w:r w:rsidRPr="00E413BA">
        <w:rPr>
          <w:rFonts w:ascii="Times New Roman" w:hAnsi="Times New Roman"/>
          <w:sz w:val="24"/>
          <w:szCs w:val="24"/>
        </w:rPr>
        <w:t xml:space="preserve">. </w:t>
      </w:r>
    </w:p>
    <w:p w:rsidR="00ED0A78" w:rsidRPr="00E413BA" w:rsidRDefault="00ED0A78" w:rsidP="00E413BA">
      <w:pPr>
        <w:spacing w:line="480" w:lineRule="auto"/>
        <w:rPr>
          <w:rFonts w:ascii="Times New Roman" w:hAnsi="Times New Roman"/>
          <w:sz w:val="24"/>
          <w:szCs w:val="24"/>
        </w:rPr>
      </w:pPr>
      <w:r w:rsidRPr="00E413BA">
        <w:rPr>
          <w:rFonts w:ascii="Times New Roman" w:hAnsi="Times New Roman"/>
          <w:sz w:val="24"/>
          <w:szCs w:val="24"/>
        </w:rPr>
        <w:tab/>
        <w:t xml:space="preserve">According to </w:t>
      </w:r>
      <w:proofErr w:type="spellStart"/>
      <w:r w:rsidRPr="00E413BA">
        <w:rPr>
          <w:rFonts w:ascii="Times New Roman" w:hAnsi="Times New Roman"/>
          <w:sz w:val="24"/>
          <w:szCs w:val="24"/>
        </w:rPr>
        <w:t>Slovic</w:t>
      </w:r>
      <w:proofErr w:type="spellEnd"/>
      <w:r w:rsidRPr="00E413BA">
        <w:rPr>
          <w:rFonts w:ascii="Times New Roman" w:hAnsi="Times New Roman"/>
          <w:sz w:val="24"/>
          <w:szCs w:val="24"/>
        </w:rPr>
        <w:t xml:space="preserve">, </w:t>
      </w:r>
      <w:proofErr w:type="spellStart"/>
      <w:r w:rsidRPr="00E413BA">
        <w:rPr>
          <w:rFonts w:ascii="Times New Roman" w:hAnsi="Times New Roman"/>
          <w:sz w:val="24"/>
          <w:szCs w:val="24"/>
        </w:rPr>
        <w:t>Västfjäll</w:t>
      </w:r>
      <w:proofErr w:type="spellEnd"/>
      <w:r w:rsidRPr="00E413BA">
        <w:rPr>
          <w:rFonts w:ascii="Times New Roman" w:hAnsi="Times New Roman"/>
          <w:sz w:val="24"/>
          <w:szCs w:val="24"/>
        </w:rPr>
        <w:t>, &amp; Gregory (2012),</w:t>
      </w:r>
      <w:r w:rsidR="006601F5" w:rsidRPr="00E413BA">
        <w:rPr>
          <w:rFonts w:ascii="Times New Roman" w:hAnsi="Times New Roman"/>
          <w:sz w:val="24"/>
          <w:szCs w:val="24"/>
        </w:rPr>
        <w:t xml:space="preserve"> emotion has persistently been used to influence the masses to get them to either commit mass murders or to tolerate them in society. In situations where a </w:t>
      </w:r>
      <w:r w:rsidR="00BC3007" w:rsidRPr="00E413BA">
        <w:rPr>
          <w:rFonts w:ascii="Times New Roman" w:hAnsi="Times New Roman"/>
          <w:sz w:val="24"/>
          <w:szCs w:val="24"/>
        </w:rPr>
        <w:t>group is being manipulated to commit murders, members of that group are made to believe that the target group poses a threat of economic domination, takeover of employment opportunities, or imposition of a new religion. Conversely, members of the group that is being targeted may be made to believe that they are destined to go through suffering, humiliation, and merciless killings.</w:t>
      </w:r>
    </w:p>
    <w:p w:rsidR="00CA7B4F" w:rsidRPr="00E413BA" w:rsidRDefault="00CA7B4F" w:rsidP="006701B2">
      <w:pPr>
        <w:pStyle w:val="Heading1"/>
      </w:pPr>
      <w:bookmarkStart w:id="7" w:name="_Toc17034342"/>
      <w:r w:rsidRPr="00E413BA">
        <w:t>Potential Challenges</w:t>
      </w:r>
      <w:bookmarkEnd w:id="7"/>
    </w:p>
    <w:p w:rsidR="002F701C" w:rsidRPr="00E413BA" w:rsidRDefault="00DB5A74" w:rsidP="00E413BA">
      <w:pPr>
        <w:spacing w:line="480" w:lineRule="auto"/>
        <w:rPr>
          <w:rFonts w:ascii="Times New Roman" w:hAnsi="Times New Roman"/>
          <w:sz w:val="24"/>
          <w:szCs w:val="24"/>
        </w:rPr>
      </w:pPr>
      <w:r w:rsidRPr="00E413BA">
        <w:rPr>
          <w:rFonts w:ascii="Times New Roman" w:hAnsi="Times New Roman"/>
          <w:sz w:val="24"/>
          <w:szCs w:val="24"/>
        </w:rPr>
        <w:tab/>
        <w:t xml:space="preserve">Some of these terrible crimes are committed </w:t>
      </w:r>
      <w:proofErr w:type="gramStart"/>
      <w:r w:rsidRPr="00E413BA">
        <w:rPr>
          <w:rFonts w:ascii="Times New Roman" w:hAnsi="Times New Roman"/>
          <w:sz w:val="24"/>
          <w:szCs w:val="24"/>
        </w:rPr>
        <w:t>as a result</w:t>
      </w:r>
      <w:proofErr w:type="gramEnd"/>
      <w:r w:rsidRPr="00E413BA">
        <w:rPr>
          <w:rFonts w:ascii="Times New Roman" w:hAnsi="Times New Roman"/>
          <w:sz w:val="24"/>
          <w:szCs w:val="24"/>
        </w:rPr>
        <w:t xml:space="preserve"> of massive build-up of negative emotions such as anger, fear or hatred. </w:t>
      </w:r>
      <w:r w:rsidR="00442DE4" w:rsidRPr="00E413BA">
        <w:rPr>
          <w:rFonts w:ascii="Times New Roman" w:hAnsi="Times New Roman"/>
          <w:sz w:val="24"/>
          <w:szCs w:val="24"/>
        </w:rPr>
        <w:t xml:space="preserve">One may argue that the build-up of such emotions is something that cannot be forced on people, and as such the occurrence of crimes such as genocide cannot be said to be a result of obedience but instead rebellion against the status quo. </w:t>
      </w:r>
      <w:r w:rsidR="00AB0DB5" w:rsidRPr="00E413BA">
        <w:rPr>
          <w:rFonts w:ascii="Times New Roman" w:hAnsi="Times New Roman"/>
          <w:sz w:val="24"/>
          <w:szCs w:val="24"/>
        </w:rPr>
        <w:t xml:space="preserve">On the other hand, there are simply too many examples in which states have participated in dehumanizing their militaries and populations in order to “empower” them to carry out the most hideous crimes without any deterrence. The challenge in this case is on how to determine which </w:t>
      </w:r>
      <w:r w:rsidR="00015459" w:rsidRPr="00E413BA">
        <w:rPr>
          <w:rFonts w:ascii="Times New Roman" w:hAnsi="Times New Roman"/>
          <w:sz w:val="24"/>
          <w:szCs w:val="24"/>
        </w:rPr>
        <w:t xml:space="preserve">one </w:t>
      </w:r>
      <w:r w:rsidR="00AB0DB5" w:rsidRPr="00E413BA">
        <w:rPr>
          <w:rFonts w:ascii="Times New Roman" w:hAnsi="Times New Roman"/>
          <w:sz w:val="24"/>
          <w:szCs w:val="24"/>
        </w:rPr>
        <w:t>between rebellion and obedience is responsible for more hideous crimes in the history of humankind.</w:t>
      </w:r>
    </w:p>
    <w:p w:rsidR="00AB0DB5" w:rsidRPr="00E413BA" w:rsidRDefault="00AB0DB5" w:rsidP="00E413BA">
      <w:pPr>
        <w:spacing w:line="480" w:lineRule="auto"/>
        <w:rPr>
          <w:rFonts w:ascii="Times New Roman" w:hAnsi="Times New Roman"/>
          <w:sz w:val="24"/>
          <w:szCs w:val="24"/>
        </w:rPr>
      </w:pPr>
    </w:p>
    <w:p w:rsidR="00F4629C" w:rsidRPr="00E413BA" w:rsidRDefault="00F4629C" w:rsidP="00E413BA">
      <w:pPr>
        <w:spacing w:line="480" w:lineRule="auto"/>
        <w:rPr>
          <w:rFonts w:ascii="Times New Roman" w:eastAsia="Calibri" w:hAnsi="Times New Roman"/>
          <w:sz w:val="24"/>
          <w:szCs w:val="24"/>
          <w:lang w:eastAsia="en-US"/>
        </w:rPr>
      </w:pPr>
    </w:p>
    <w:p w:rsidR="00F4629C" w:rsidRPr="00E413BA" w:rsidRDefault="00F4629C" w:rsidP="006701B2">
      <w:pPr>
        <w:pStyle w:val="Heading1"/>
        <w:rPr>
          <w:rFonts w:eastAsia="Calibri"/>
          <w:lang w:eastAsia="en-US"/>
        </w:rPr>
      </w:pPr>
      <w:bookmarkStart w:id="8" w:name="_Toc17034343"/>
      <w:r w:rsidRPr="00E413BA">
        <w:rPr>
          <w:rFonts w:eastAsia="Calibri"/>
          <w:lang w:eastAsia="en-US"/>
        </w:rPr>
        <w:lastRenderedPageBreak/>
        <w:t>References</w:t>
      </w:r>
      <w:bookmarkEnd w:id="8"/>
      <w:r w:rsidRPr="00E413BA">
        <w:rPr>
          <w:rFonts w:eastAsia="Calibri"/>
          <w:lang w:eastAsia="en-US"/>
        </w:rPr>
        <w:t xml:space="preserve"> </w:t>
      </w:r>
    </w:p>
    <w:p w:rsidR="00F4629C" w:rsidRPr="00E413BA" w:rsidRDefault="00F4629C" w:rsidP="00E413BA">
      <w:pPr>
        <w:spacing w:line="480" w:lineRule="auto"/>
        <w:ind w:left="720" w:hanging="720"/>
        <w:rPr>
          <w:rFonts w:ascii="Times New Roman" w:eastAsia="Calibri" w:hAnsi="Times New Roman"/>
          <w:sz w:val="24"/>
          <w:szCs w:val="24"/>
          <w:lang w:eastAsia="en-US"/>
        </w:rPr>
      </w:pPr>
      <w:r w:rsidRPr="00E413BA">
        <w:rPr>
          <w:rFonts w:ascii="Times New Roman" w:eastAsia="Calibri" w:hAnsi="Times New Roman"/>
          <w:sz w:val="24"/>
          <w:szCs w:val="24"/>
          <w:lang w:eastAsia="en-US"/>
        </w:rPr>
        <w:t xml:space="preserve">Goff, P &amp;  </w:t>
      </w:r>
      <w:proofErr w:type="spellStart"/>
      <w:r w:rsidRPr="00E413BA">
        <w:rPr>
          <w:rFonts w:ascii="Times New Roman" w:eastAsia="Calibri" w:hAnsi="Times New Roman"/>
          <w:sz w:val="24"/>
          <w:szCs w:val="24"/>
          <w:lang w:eastAsia="en-US"/>
        </w:rPr>
        <w:t>Eberhardt</w:t>
      </w:r>
      <w:proofErr w:type="spellEnd"/>
      <w:r w:rsidRPr="00E413BA">
        <w:rPr>
          <w:rFonts w:ascii="Times New Roman" w:eastAsia="Calibri" w:hAnsi="Times New Roman"/>
          <w:sz w:val="24"/>
          <w:szCs w:val="24"/>
          <w:lang w:eastAsia="en-US"/>
        </w:rPr>
        <w:t xml:space="preserve">, J 2008, ‘Not yet human: Implicit knowledge, historical dehumanization, and contemporary consequences’, </w:t>
      </w:r>
      <w:r w:rsidRPr="00E413BA">
        <w:rPr>
          <w:rFonts w:ascii="Times New Roman" w:eastAsia="Calibri" w:hAnsi="Times New Roman"/>
          <w:i/>
          <w:sz w:val="24"/>
          <w:szCs w:val="24"/>
          <w:lang w:eastAsia="en-US"/>
        </w:rPr>
        <w:t>Journal of Personality and Social Psychology</w:t>
      </w:r>
      <w:r w:rsidRPr="00E413BA">
        <w:rPr>
          <w:rFonts w:ascii="Times New Roman" w:eastAsia="Calibri" w:hAnsi="Times New Roman"/>
          <w:sz w:val="24"/>
          <w:szCs w:val="24"/>
          <w:lang w:eastAsia="en-US"/>
        </w:rPr>
        <w:t xml:space="preserve">, vol. 94, no. 2, pp. 292-306. </w:t>
      </w:r>
    </w:p>
    <w:p w:rsidR="00F4629C" w:rsidRPr="00E413BA" w:rsidRDefault="00F4629C" w:rsidP="00E413BA">
      <w:pPr>
        <w:spacing w:line="480" w:lineRule="auto"/>
        <w:ind w:left="720" w:hanging="720"/>
        <w:rPr>
          <w:rFonts w:ascii="Times New Roman" w:eastAsia="Calibri" w:hAnsi="Times New Roman"/>
          <w:sz w:val="24"/>
          <w:szCs w:val="24"/>
          <w:lang w:eastAsia="en-US"/>
        </w:rPr>
      </w:pPr>
      <w:r w:rsidRPr="00E413BA">
        <w:rPr>
          <w:rFonts w:ascii="Times New Roman" w:eastAsia="Calibri" w:hAnsi="Times New Roman"/>
          <w:sz w:val="24"/>
          <w:szCs w:val="24"/>
          <w:lang w:eastAsia="en-US"/>
        </w:rPr>
        <w:t xml:space="preserve">Hagan, J 2008, ‘The Collective Dynamics of Racial Dehumanization and Genocidal Victimization in Darfur’, </w:t>
      </w:r>
      <w:r w:rsidRPr="00E413BA">
        <w:rPr>
          <w:rFonts w:ascii="Times New Roman" w:eastAsia="Calibri" w:hAnsi="Times New Roman"/>
          <w:i/>
          <w:sz w:val="24"/>
          <w:szCs w:val="24"/>
          <w:lang w:eastAsia="en-US"/>
        </w:rPr>
        <w:t>American Sociological Review</w:t>
      </w:r>
      <w:r w:rsidRPr="00E413BA">
        <w:rPr>
          <w:rFonts w:ascii="Times New Roman" w:eastAsia="Calibri" w:hAnsi="Times New Roman"/>
          <w:sz w:val="24"/>
          <w:szCs w:val="24"/>
          <w:lang w:eastAsia="en-US"/>
        </w:rPr>
        <w:t>, vol. 73, no. 6, pp. 875-902.</w:t>
      </w:r>
    </w:p>
    <w:p w:rsidR="00F4629C" w:rsidRPr="00E413BA" w:rsidRDefault="00F4629C" w:rsidP="00E413BA">
      <w:pPr>
        <w:spacing w:line="480" w:lineRule="auto"/>
        <w:ind w:left="720" w:hanging="720"/>
        <w:rPr>
          <w:rFonts w:ascii="Times New Roman" w:eastAsia="Calibri" w:hAnsi="Times New Roman"/>
          <w:sz w:val="24"/>
          <w:szCs w:val="24"/>
          <w:lang w:eastAsia="en-US"/>
        </w:rPr>
      </w:pPr>
      <w:r w:rsidRPr="00E413BA">
        <w:rPr>
          <w:rFonts w:ascii="Times New Roman" w:eastAsia="Calibri" w:hAnsi="Times New Roman"/>
          <w:sz w:val="24"/>
          <w:szCs w:val="24"/>
          <w:lang w:eastAsia="en-US"/>
        </w:rPr>
        <w:t>Harris, L &amp; Fiske, S 2011, ‘</w:t>
      </w:r>
      <w:proofErr w:type="gramStart"/>
      <w:r w:rsidRPr="00E413BA">
        <w:rPr>
          <w:rFonts w:ascii="Times New Roman" w:eastAsia="Calibri" w:hAnsi="Times New Roman"/>
          <w:sz w:val="24"/>
          <w:szCs w:val="24"/>
          <w:lang w:eastAsia="en-US"/>
        </w:rPr>
        <w:t>Dehumanized</w:t>
      </w:r>
      <w:proofErr w:type="gramEnd"/>
      <w:r w:rsidRPr="00E413BA">
        <w:rPr>
          <w:rFonts w:ascii="Times New Roman" w:eastAsia="Calibri" w:hAnsi="Times New Roman"/>
          <w:sz w:val="24"/>
          <w:szCs w:val="24"/>
          <w:lang w:eastAsia="en-US"/>
        </w:rPr>
        <w:t xml:space="preserve"> perception: A psychological means to facilitate atrocities, torture, and genocide?’ </w:t>
      </w:r>
      <w:r w:rsidRPr="00E413BA">
        <w:rPr>
          <w:rFonts w:ascii="Times New Roman" w:eastAsia="Calibri" w:hAnsi="Times New Roman"/>
          <w:i/>
          <w:iCs/>
          <w:sz w:val="24"/>
          <w:szCs w:val="24"/>
          <w:lang w:eastAsia="en-US"/>
        </w:rPr>
        <w:t>Journal of Psychology</w:t>
      </w:r>
      <w:r w:rsidRPr="00E413BA">
        <w:rPr>
          <w:rFonts w:ascii="Times New Roman" w:eastAsia="Calibri" w:hAnsi="Times New Roman"/>
          <w:sz w:val="24"/>
          <w:szCs w:val="24"/>
          <w:lang w:eastAsia="en-US"/>
        </w:rPr>
        <w:t xml:space="preserve">, vol. </w:t>
      </w:r>
      <w:r w:rsidRPr="00E413BA">
        <w:rPr>
          <w:rFonts w:ascii="Times New Roman" w:eastAsia="Calibri" w:hAnsi="Times New Roman"/>
          <w:iCs/>
          <w:sz w:val="24"/>
          <w:szCs w:val="24"/>
          <w:lang w:eastAsia="en-US"/>
        </w:rPr>
        <w:t>219</w:t>
      </w:r>
      <w:r w:rsidRPr="00E413BA">
        <w:rPr>
          <w:rFonts w:ascii="Times New Roman" w:eastAsia="Calibri" w:hAnsi="Times New Roman"/>
          <w:sz w:val="24"/>
          <w:szCs w:val="24"/>
          <w:lang w:eastAsia="en-US"/>
        </w:rPr>
        <w:t>, no. 3, pp. 175-181.</w:t>
      </w:r>
    </w:p>
    <w:p w:rsidR="00F4629C" w:rsidRPr="00E413BA" w:rsidRDefault="00F4629C" w:rsidP="00E413BA">
      <w:pPr>
        <w:spacing w:line="480" w:lineRule="auto"/>
        <w:ind w:left="720" w:hanging="720"/>
        <w:rPr>
          <w:rFonts w:ascii="Times New Roman" w:eastAsia="Calibri" w:hAnsi="Times New Roman"/>
          <w:sz w:val="24"/>
          <w:szCs w:val="24"/>
          <w:lang w:eastAsia="en-US"/>
        </w:rPr>
      </w:pPr>
      <w:r w:rsidRPr="00E413BA">
        <w:rPr>
          <w:rFonts w:ascii="Times New Roman" w:eastAsia="Calibri" w:hAnsi="Times New Roman"/>
          <w:sz w:val="24"/>
          <w:szCs w:val="24"/>
          <w:lang w:eastAsia="en-US"/>
        </w:rPr>
        <w:t>Harris, L &amp; Fiske, S 2011, ‘</w:t>
      </w:r>
      <w:proofErr w:type="gramStart"/>
      <w:r w:rsidRPr="00E413BA">
        <w:rPr>
          <w:rFonts w:ascii="Times New Roman" w:eastAsia="Calibri" w:hAnsi="Times New Roman"/>
          <w:sz w:val="24"/>
          <w:szCs w:val="24"/>
          <w:lang w:eastAsia="en-US"/>
        </w:rPr>
        <w:t>Dehumanized</w:t>
      </w:r>
      <w:proofErr w:type="gramEnd"/>
      <w:r w:rsidRPr="00E413BA">
        <w:rPr>
          <w:rFonts w:ascii="Times New Roman" w:eastAsia="Calibri" w:hAnsi="Times New Roman"/>
          <w:sz w:val="24"/>
          <w:szCs w:val="24"/>
          <w:lang w:eastAsia="en-US"/>
        </w:rPr>
        <w:t xml:space="preserve"> perception: A psychological means to facilitate atrocities, torture, and genocide?’ </w:t>
      </w:r>
      <w:r w:rsidRPr="00E413BA">
        <w:rPr>
          <w:rFonts w:ascii="Times New Roman" w:eastAsia="Calibri" w:hAnsi="Times New Roman"/>
          <w:i/>
          <w:sz w:val="24"/>
          <w:szCs w:val="24"/>
          <w:lang w:eastAsia="en-US"/>
        </w:rPr>
        <w:t>Journal of Psychology</w:t>
      </w:r>
      <w:r w:rsidRPr="00E413BA">
        <w:rPr>
          <w:rFonts w:ascii="Times New Roman" w:eastAsia="Calibri" w:hAnsi="Times New Roman"/>
          <w:sz w:val="24"/>
          <w:szCs w:val="24"/>
          <w:lang w:eastAsia="en-US"/>
        </w:rPr>
        <w:t>, vol. 219, no. 3, 175-181.</w:t>
      </w:r>
    </w:p>
    <w:p w:rsidR="00F4629C" w:rsidRPr="00E413BA" w:rsidRDefault="00F4629C" w:rsidP="00E413BA">
      <w:pPr>
        <w:spacing w:line="480" w:lineRule="auto"/>
        <w:ind w:left="720" w:hanging="720"/>
        <w:rPr>
          <w:rFonts w:ascii="Times New Roman" w:eastAsia="Calibri" w:hAnsi="Times New Roman"/>
          <w:sz w:val="24"/>
          <w:szCs w:val="24"/>
          <w:lang w:eastAsia="en-US"/>
        </w:rPr>
      </w:pPr>
      <w:r w:rsidRPr="00E413BA">
        <w:rPr>
          <w:rFonts w:ascii="Times New Roman" w:eastAsia="Calibri" w:hAnsi="Times New Roman"/>
          <w:sz w:val="24"/>
          <w:szCs w:val="24"/>
          <w:lang w:eastAsia="en-US"/>
        </w:rPr>
        <w:t xml:space="preserve">Jones, A 2010, </w:t>
      </w:r>
      <w:r w:rsidRPr="00E413BA">
        <w:rPr>
          <w:rFonts w:ascii="Times New Roman" w:eastAsia="Calibri" w:hAnsi="Times New Roman"/>
          <w:i/>
          <w:iCs/>
          <w:sz w:val="24"/>
          <w:szCs w:val="24"/>
          <w:lang w:eastAsia="en-US"/>
        </w:rPr>
        <w:t>Genocide: A comprehensive introduction</w:t>
      </w:r>
      <w:r w:rsidRPr="00E413BA">
        <w:rPr>
          <w:rFonts w:ascii="Times New Roman" w:eastAsia="Calibri" w:hAnsi="Times New Roman"/>
          <w:sz w:val="24"/>
          <w:szCs w:val="24"/>
          <w:lang w:eastAsia="en-US"/>
        </w:rPr>
        <w:t>. Routledge, London.</w:t>
      </w:r>
    </w:p>
    <w:p w:rsidR="00F4629C" w:rsidRPr="00E413BA" w:rsidRDefault="00F4629C" w:rsidP="00E413BA">
      <w:pPr>
        <w:spacing w:line="480" w:lineRule="auto"/>
        <w:ind w:left="720" w:hanging="720"/>
        <w:rPr>
          <w:rFonts w:ascii="Times New Roman" w:eastAsia="Calibri" w:hAnsi="Times New Roman"/>
          <w:sz w:val="24"/>
          <w:szCs w:val="24"/>
          <w:lang w:eastAsia="en-US"/>
        </w:rPr>
      </w:pPr>
      <w:proofErr w:type="spellStart"/>
      <w:r w:rsidRPr="00E413BA">
        <w:rPr>
          <w:rFonts w:ascii="Times New Roman" w:eastAsia="Calibri" w:hAnsi="Times New Roman"/>
          <w:sz w:val="24"/>
          <w:szCs w:val="24"/>
          <w:lang w:eastAsia="en-US"/>
        </w:rPr>
        <w:t>Korstanje</w:t>
      </w:r>
      <w:proofErr w:type="spellEnd"/>
      <w:r w:rsidRPr="00E413BA">
        <w:rPr>
          <w:rFonts w:ascii="Times New Roman" w:eastAsia="Calibri" w:hAnsi="Times New Roman"/>
          <w:sz w:val="24"/>
          <w:szCs w:val="24"/>
          <w:lang w:eastAsia="en-US"/>
        </w:rPr>
        <w:t xml:space="preserve">, M 2013, ‘Review of" The Lucifer Effect. Understanding How Good People Turn Evil"’, </w:t>
      </w:r>
      <w:r w:rsidRPr="00E413BA">
        <w:rPr>
          <w:rFonts w:ascii="Times New Roman" w:eastAsia="Calibri" w:hAnsi="Times New Roman"/>
          <w:i/>
          <w:iCs/>
          <w:sz w:val="24"/>
          <w:szCs w:val="24"/>
          <w:lang w:eastAsia="en-US"/>
        </w:rPr>
        <w:t>Essays in Philosophy</w:t>
      </w:r>
      <w:r w:rsidRPr="00E413BA">
        <w:rPr>
          <w:rFonts w:ascii="Times New Roman" w:eastAsia="Calibri" w:hAnsi="Times New Roman"/>
          <w:sz w:val="24"/>
          <w:szCs w:val="24"/>
          <w:lang w:eastAsia="en-US"/>
        </w:rPr>
        <w:t xml:space="preserve">, vol. </w:t>
      </w:r>
      <w:r w:rsidRPr="00E413BA">
        <w:rPr>
          <w:rFonts w:ascii="Times New Roman" w:eastAsia="Calibri" w:hAnsi="Times New Roman"/>
          <w:iCs/>
          <w:sz w:val="24"/>
          <w:szCs w:val="24"/>
          <w:lang w:eastAsia="en-US"/>
        </w:rPr>
        <w:t>14</w:t>
      </w:r>
      <w:r w:rsidRPr="00E413BA">
        <w:rPr>
          <w:rFonts w:ascii="Times New Roman" w:eastAsia="Calibri" w:hAnsi="Times New Roman"/>
          <w:sz w:val="24"/>
          <w:szCs w:val="24"/>
          <w:lang w:eastAsia="en-US"/>
        </w:rPr>
        <w:t>, no. 2, pp. 15-31.</w:t>
      </w:r>
    </w:p>
    <w:p w:rsidR="00F4629C" w:rsidRPr="00E413BA" w:rsidRDefault="00F4629C" w:rsidP="00E413BA">
      <w:pPr>
        <w:spacing w:line="480" w:lineRule="auto"/>
        <w:ind w:left="720" w:hanging="720"/>
        <w:rPr>
          <w:rFonts w:ascii="Times New Roman" w:eastAsia="Calibri" w:hAnsi="Times New Roman"/>
          <w:sz w:val="24"/>
          <w:szCs w:val="24"/>
          <w:lang w:eastAsia="en-US"/>
        </w:rPr>
      </w:pPr>
      <w:r w:rsidRPr="00E413BA">
        <w:rPr>
          <w:rFonts w:ascii="Times New Roman" w:eastAsia="Calibri" w:hAnsi="Times New Roman"/>
          <w:sz w:val="24"/>
          <w:szCs w:val="24"/>
          <w:lang w:eastAsia="en-US"/>
        </w:rPr>
        <w:t xml:space="preserve">Owens, P, Su, Y &amp; Snow, D 2013, ‘Social Scientific Inquiry </w:t>
      </w:r>
      <w:proofErr w:type="gramStart"/>
      <w:r w:rsidRPr="00E413BA">
        <w:rPr>
          <w:rFonts w:ascii="Times New Roman" w:eastAsia="Calibri" w:hAnsi="Times New Roman"/>
          <w:sz w:val="24"/>
          <w:szCs w:val="24"/>
          <w:lang w:eastAsia="en-US"/>
        </w:rPr>
        <w:t>Into</w:t>
      </w:r>
      <w:proofErr w:type="gramEnd"/>
      <w:r w:rsidRPr="00E413BA">
        <w:rPr>
          <w:rFonts w:ascii="Times New Roman" w:eastAsia="Calibri" w:hAnsi="Times New Roman"/>
          <w:sz w:val="24"/>
          <w:szCs w:val="24"/>
          <w:lang w:eastAsia="en-US"/>
        </w:rPr>
        <w:t xml:space="preserve"> Genocide and Mass Killing: From Unitary Outcome to Complex Processes’, </w:t>
      </w:r>
      <w:r w:rsidRPr="00E413BA">
        <w:rPr>
          <w:rFonts w:ascii="Times New Roman" w:eastAsia="Calibri" w:hAnsi="Times New Roman"/>
          <w:i/>
          <w:sz w:val="24"/>
          <w:szCs w:val="24"/>
          <w:lang w:eastAsia="en-US"/>
        </w:rPr>
        <w:t>Annual Review of Sociology</w:t>
      </w:r>
      <w:r w:rsidRPr="00E413BA">
        <w:rPr>
          <w:rFonts w:ascii="Times New Roman" w:eastAsia="Calibri" w:hAnsi="Times New Roman"/>
          <w:sz w:val="24"/>
          <w:szCs w:val="24"/>
          <w:lang w:eastAsia="en-US"/>
        </w:rPr>
        <w:t>, vol. 39, pp. 69-84.</w:t>
      </w:r>
    </w:p>
    <w:p w:rsidR="00F4629C" w:rsidRPr="00E413BA" w:rsidRDefault="00F4629C" w:rsidP="00E413BA">
      <w:pPr>
        <w:spacing w:line="480" w:lineRule="auto"/>
        <w:ind w:left="720" w:hanging="720"/>
        <w:rPr>
          <w:rFonts w:ascii="Times New Roman" w:eastAsia="Calibri" w:hAnsi="Times New Roman"/>
          <w:sz w:val="24"/>
          <w:szCs w:val="24"/>
          <w:lang w:eastAsia="en-US"/>
        </w:rPr>
      </w:pPr>
      <w:r w:rsidRPr="00E413BA">
        <w:rPr>
          <w:rFonts w:ascii="Times New Roman" w:eastAsia="Calibri" w:hAnsi="Times New Roman"/>
          <w:sz w:val="24"/>
          <w:szCs w:val="24"/>
          <w:lang w:eastAsia="en-US"/>
        </w:rPr>
        <w:t>Perez, C 2012, ‘</w:t>
      </w:r>
      <w:proofErr w:type="gramStart"/>
      <w:r w:rsidRPr="00E413BA">
        <w:rPr>
          <w:rFonts w:ascii="Times New Roman" w:eastAsia="Calibri" w:hAnsi="Times New Roman"/>
          <w:sz w:val="24"/>
          <w:szCs w:val="24"/>
          <w:lang w:eastAsia="en-US"/>
        </w:rPr>
        <w:t>The</w:t>
      </w:r>
      <w:proofErr w:type="gramEnd"/>
      <w:r w:rsidRPr="00E413BA">
        <w:rPr>
          <w:rFonts w:ascii="Times New Roman" w:eastAsia="Calibri" w:hAnsi="Times New Roman"/>
          <w:sz w:val="24"/>
          <w:szCs w:val="24"/>
          <w:lang w:eastAsia="en-US"/>
        </w:rPr>
        <w:t xml:space="preserve"> soldier as lethal warrior and cooperative political agent: On the soldier’s ethical and political obligations toward the indigenous other’, </w:t>
      </w:r>
      <w:r w:rsidRPr="00E413BA">
        <w:rPr>
          <w:rFonts w:ascii="Times New Roman" w:eastAsia="Calibri" w:hAnsi="Times New Roman"/>
          <w:i/>
          <w:iCs/>
          <w:sz w:val="24"/>
          <w:szCs w:val="24"/>
          <w:lang w:eastAsia="en-US"/>
        </w:rPr>
        <w:t>Armed Forces &amp; Society</w:t>
      </w:r>
      <w:r w:rsidRPr="00E413BA">
        <w:rPr>
          <w:rFonts w:ascii="Times New Roman" w:eastAsia="Calibri" w:hAnsi="Times New Roman"/>
          <w:sz w:val="24"/>
          <w:szCs w:val="24"/>
          <w:lang w:eastAsia="en-US"/>
        </w:rPr>
        <w:t xml:space="preserve">, vol. </w:t>
      </w:r>
      <w:r w:rsidRPr="00E413BA">
        <w:rPr>
          <w:rFonts w:ascii="Times New Roman" w:eastAsia="Calibri" w:hAnsi="Times New Roman"/>
          <w:iCs/>
          <w:sz w:val="24"/>
          <w:szCs w:val="24"/>
          <w:lang w:eastAsia="en-US"/>
        </w:rPr>
        <w:t>38</w:t>
      </w:r>
      <w:r w:rsidRPr="00E413BA">
        <w:rPr>
          <w:rFonts w:ascii="Times New Roman" w:eastAsia="Calibri" w:hAnsi="Times New Roman"/>
          <w:sz w:val="24"/>
          <w:szCs w:val="24"/>
          <w:lang w:eastAsia="en-US"/>
        </w:rPr>
        <w:t>, no. 2, pp. 177-204.</w:t>
      </w:r>
    </w:p>
    <w:p w:rsidR="00F4629C" w:rsidRPr="00E413BA" w:rsidRDefault="00F4629C" w:rsidP="00E413BA">
      <w:pPr>
        <w:spacing w:line="480" w:lineRule="auto"/>
        <w:ind w:left="720" w:hanging="720"/>
        <w:rPr>
          <w:rFonts w:ascii="Times New Roman" w:eastAsia="Calibri" w:hAnsi="Times New Roman"/>
          <w:sz w:val="24"/>
          <w:szCs w:val="24"/>
          <w:lang w:eastAsia="en-US"/>
        </w:rPr>
      </w:pPr>
      <w:r w:rsidRPr="00E413BA">
        <w:rPr>
          <w:rFonts w:ascii="Times New Roman" w:eastAsia="Calibri" w:hAnsi="Times New Roman"/>
          <w:sz w:val="24"/>
          <w:szCs w:val="24"/>
          <w:lang w:eastAsia="en-US"/>
        </w:rPr>
        <w:t xml:space="preserve">Savage, R 2013, ‘Modern genocidal dehumanization: A new model’, </w:t>
      </w:r>
      <w:r w:rsidRPr="00E413BA">
        <w:rPr>
          <w:rFonts w:ascii="Times New Roman" w:eastAsia="Calibri" w:hAnsi="Times New Roman"/>
          <w:i/>
          <w:iCs/>
          <w:sz w:val="24"/>
          <w:szCs w:val="24"/>
          <w:lang w:eastAsia="en-US"/>
        </w:rPr>
        <w:t>Patterns of Prejudice</w:t>
      </w:r>
      <w:r w:rsidRPr="00E413BA">
        <w:rPr>
          <w:rFonts w:ascii="Times New Roman" w:eastAsia="Calibri" w:hAnsi="Times New Roman"/>
          <w:sz w:val="24"/>
          <w:szCs w:val="24"/>
          <w:lang w:eastAsia="en-US"/>
        </w:rPr>
        <w:t xml:space="preserve">, vol. </w:t>
      </w:r>
      <w:r w:rsidRPr="00E413BA">
        <w:rPr>
          <w:rFonts w:ascii="Times New Roman" w:eastAsia="Calibri" w:hAnsi="Times New Roman"/>
          <w:iCs/>
          <w:sz w:val="24"/>
          <w:szCs w:val="24"/>
          <w:lang w:eastAsia="en-US"/>
        </w:rPr>
        <w:t xml:space="preserve">47, no. </w:t>
      </w:r>
      <w:r w:rsidRPr="00E413BA">
        <w:rPr>
          <w:rFonts w:ascii="Times New Roman" w:eastAsia="Calibri" w:hAnsi="Times New Roman"/>
          <w:sz w:val="24"/>
          <w:szCs w:val="24"/>
          <w:lang w:eastAsia="en-US"/>
        </w:rPr>
        <w:t>2, pp. 139-161.</w:t>
      </w:r>
    </w:p>
    <w:p w:rsidR="00F4629C" w:rsidRPr="00E413BA" w:rsidRDefault="00F4629C" w:rsidP="00E413BA">
      <w:pPr>
        <w:spacing w:line="480" w:lineRule="auto"/>
        <w:ind w:left="720" w:hanging="720"/>
        <w:rPr>
          <w:rFonts w:ascii="Times New Roman" w:eastAsia="Calibri" w:hAnsi="Times New Roman"/>
          <w:sz w:val="24"/>
          <w:szCs w:val="24"/>
          <w:lang w:eastAsia="en-US"/>
        </w:rPr>
      </w:pPr>
      <w:proofErr w:type="spellStart"/>
      <w:r w:rsidRPr="00E413BA">
        <w:rPr>
          <w:rFonts w:ascii="Times New Roman" w:eastAsia="Calibri" w:hAnsi="Times New Roman"/>
          <w:sz w:val="24"/>
          <w:szCs w:val="24"/>
          <w:lang w:eastAsia="en-US"/>
        </w:rPr>
        <w:lastRenderedPageBreak/>
        <w:t>Slovic</w:t>
      </w:r>
      <w:proofErr w:type="spellEnd"/>
      <w:r w:rsidRPr="00E413BA">
        <w:rPr>
          <w:rFonts w:ascii="Times New Roman" w:eastAsia="Calibri" w:hAnsi="Times New Roman"/>
          <w:sz w:val="24"/>
          <w:szCs w:val="24"/>
          <w:lang w:eastAsia="en-US"/>
        </w:rPr>
        <w:t xml:space="preserve">, P, </w:t>
      </w:r>
      <w:proofErr w:type="spellStart"/>
      <w:r w:rsidRPr="00E413BA">
        <w:rPr>
          <w:rFonts w:ascii="Times New Roman" w:eastAsia="Calibri" w:hAnsi="Times New Roman"/>
          <w:sz w:val="24"/>
          <w:szCs w:val="24"/>
          <w:lang w:eastAsia="en-US"/>
        </w:rPr>
        <w:t>Västfjäll</w:t>
      </w:r>
      <w:proofErr w:type="spellEnd"/>
      <w:r w:rsidRPr="00E413BA">
        <w:rPr>
          <w:rFonts w:ascii="Times New Roman" w:eastAsia="Calibri" w:hAnsi="Times New Roman"/>
          <w:sz w:val="24"/>
          <w:szCs w:val="24"/>
          <w:lang w:eastAsia="en-US"/>
        </w:rPr>
        <w:t xml:space="preserve">, D &amp; Gregory, R 2012, ‘Informing Decisions to Prevent Genocide’, </w:t>
      </w:r>
      <w:r w:rsidRPr="00E413BA">
        <w:rPr>
          <w:rFonts w:ascii="Times New Roman" w:eastAsia="Calibri" w:hAnsi="Times New Roman"/>
          <w:i/>
          <w:iCs/>
          <w:sz w:val="24"/>
          <w:szCs w:val="24"/>
          <w:lang w:eastAsia="en-US"/>
        </w:rPr>
        <w:t>SAIS Review</w:t>
      </w:r>
      <w:r w:rsidRPr="00E413BA">
        <w:rPr>
          <w:rFonts w:ascii="Times New Roman" w:eastAsia="Calibri" w:hAnsi="Times New Roman"/>
          <w:sz w:val="24"/>
          <w:szCs w:val="24"/>
          <w:lang w:eastAsia="en-US"/>
        </w:rPr>
        <w:t xml:space="preserve">, vol. </w:t>
      </w:r>
      <w:r w:rsidRPr="00E413BA">
        <w:rPr>
          <w:rFonts w:ascii="Times New Roman" w:eastAsia="Calibri" w:hAnsi="Times New Roman"/>
          <w:iCs/>
          <w:sz w:val="24"/>
          <w:szCs w:val="24"/>
          <w:lang w:eastAsia="en-US"/>
        </w:rPr>
        <w:t xml:space="preserve">32, no. </w:t>
      </w:r>
      <w:r w:rsidRPr="00E413BA">
        <w:rPr>
          <w:rFonts w:ascii="Times New Roman" w:eastAsia="Calibri" w:hAnsi="Times New Roman"/>
          <w:sz w:val="24"/>
          <w:szCs w:val="24"/>
          <w:lang w:eastAsia="en-US"/>
        </w:rPr>
        <w:t>1, pp. 33-47.</w:t>
      </w:r>
    </w:p>
    <w:p w:rsidR="00F4629C" w:rsidRPr="00E413BA" w:rsidRDefault="00F4629C" w:rsidP="00E413BA">
      <w:pPr>
        <w:spacing w:line="480" w:lineRule="auto"/>
        <w:ind w:left="720" w:hanging="720"/>
        <w:rPr>
          <w:rFonts w:ascii="Times New Roman" w:eastAsia="Calibri" w:hAnsi="Times New Roman"/>
          <w:sz w:val="24"/>
          <w:szCs w:val="24"/>
          <w:lang w:eastAsia="en-US"/>
        </w:rPr>
      </w:pPr>
      <w:proofErr w:type="spellStart"/>
      <w:r w:rsidRPr="00E413BA">
        <w:rPr>
          <w:rFonts w:ascii="Times New Roman" w:eastAsia="Calibri" w:hAnsi="Times New Roman"/>
          <w:sz w:val="24"/>
          <w:szCs w:val="24"/>
          <w:lang w:eastAsia="en-US"/>
        </w:rPr>
        <w:t>Steuter</w:t>
      </w:r>
      <w:proofErr w:type="spellEnd"/>
      <w:r w:rsidRPr="00E413BA">
        <w:rPr>
          <w:rFonts w:ascii="Times New Roman" w:eastAsia="Calibri" w:hAnsi="Times New Roman"/>
          <w:sz w:val="24"/>
          <w:szCs w:val="24"/>
          <w:lang w:eastAsia="en-US"/>
        </w:rPr>
        <w:t xml:space="preserve">, E 2009, </w:t>
      </w:r>
      <w:r w:rsidRPr="00E413BA">
        <w:rPr>
          <w:rFonts w:ascii="Times New Roman" w:eastAsia="Calibri" w:hAnsi="Times New Roman"/>
          <w:i/>
          <w:sz w:val="24"/>
          <w:szCs w:val="24"/>
          <w:lang w:eastAsia="en-US"/>
        </w:rPr>
        <w:t>Discourses of Dehumanization: Enemy Construction and Canadian Media Complicity in the Framing of the War on Terror</w:t>
      </w:r>
      <w:r w:rsidRPr="00E413BA">
        <w:rPr>
          <w:rFonts w:ascii="Times New Roman" w:eastAsia="Calibri" w:hAnsi="Times New Roman"/>
          <w:sz w:val="24"/>
          <w:szCs w:val="24"/>
          <w:lang w:eastAsia="en-US"/>
        </w:rPr>
        <w:t xml:space="preserve">, Presented at the Canadian Communication Association, Annual Meetings, Ottawa, Canada 2009. </w:t>
      </w:r>
    </w:p>
    <w:p w:rsidR="00F4629C" w:rsidRPr="00E413BA" w:rsidRDefault="00F4629C" w:rsidP="00BB069D">
      <w:pPr>
        <w:spacing w:line="480" w:lineRule="auto"/>
        <w:ind w:left="720" w:hanging="720"/>
        <w:rPr>
          <w:rFonts w:ascii="Times New Roman" w:eastAsia="Calibri" w:hAnsi="Times New Roman"/>
          <w:sz w:val="24"/>
          <w:szCs w:val="24"/>
          <w:lang w:eastAsia="en-US"/>
        </w:rPr>
      </w:pPr>
      <w:proofErr w:type="spellStart"/>
      <w:r w:rsidRPr="00E413BA">
        <w:rPr>
          <w:rFonts w:ascii="Times New Roman" w:eastAsia="Calibri" w:hAnsi="Times New Roman"/>
          <w:sz w:val="24"/>
          <w:szCs w:val="24"/>
          <w:lang w:eastAsia="en-US"/>
        </w:rPr>
        <w:t>Zimbardo</w:t>
      </w:r>
      <w:proofErr w:type="spellEnd"/>
      <w:r w:rsidRPr="00E413BA">
        <w:rPr>
          <w:rFonts w:ascii="Times New Roman" w:eastAsia="Calibri" w:hAnsi="Times New Roman"/>
          <w:sz w:val="24"/>
          <w:szCs w:val="24"/>
          <w:lang w:eastAsia="en-US"/>
        </w:rPr>
        <w:t xml:space="preserve">, P 2007, </w:t>
      </w:r>
      <w:r w:rsidRPr="00E413BA">
        <w:rPr>
          <w:rFonts w:ascii="Times New Roman" w:eastAsia="Calibri" w:hAnsi="Times New Roman"/>
          <w:i/>
          <w:sz w:val="24"/>
          <w:szCs w:val="24"/>
          <w:lang w:eastAsia="en-US"/>
        </w:rPr>
        <w:t>The Lucifer effect: Understanding how good people turn evil</w:t>
      </w:r>
      <w:r w:rsidRPr="00E413BA">
        <w:rPr>
          <w:rFonts w:ascii="Times New Roman" w:eastAsia="Calibri" w:hAnsi="Times New Roman"/>
          <w:sz w:val="24"/>
          <w:szCs w:val="24"/>
          <w:lang w:eastAsia="en-US"/>
        </w:rPr>
        <w:t xml:space="preserve">, Random House Trade Paperbacks, </w:t>
      </w:r>
      <w:r w:rsidRPr="00E413BA">
        <w:rPr>
          <w:rFonts w:ascii="Times New Roman" w:eastAsia="Calibri" w:hAnsi="Times New Roman"/>
          <w:iCs/>
          <w:sz w:val="24"/>
          <w:szCs w:val="24"/>
          <w:lang w:eastAsia="en-US"/>
        </w:rPr>
        <w:t>New York</w:t>
      </w:r>
      <w:r w:rsidRPr="00E413BA">
        <w:rPr>
          <w:rFonts w:ascii="Times New Roman" w:eastAsia="Calibri" w:hAnsi="Times New Roman"/>
          <w:sz w:val="24"/>
          <w:szCs w:val="24"/>
          <w:lang w:eastAsia="en-US"/>
        </w:rPr>
        <w:t>.</w:t>
      </w:r>
      <w:r w:rsidR="00BB069D">
        <w:rPr>
          <w:rFonts w:ascii="Times New Roman" w:eastAsia="Calibri" w:hAnsi="Times New Roman"/>
          <w:sz w:val="24"/>
          <w:szCs w:val="24"/>
          <w:lang w:eastAsia="en-US"/>
        </w:rPr>
        <w:t xml:space="preserve"> </w:t>
      </w:r>
      <w:bookmarkStart w:id="9" w:name="_GoBack"/>
      <w:bookmarkEnd w:id="9"/>
    </w:p>
    <w:p w:rsidR="009F45C3" w:rsidRPr="00E413BA" w:rsidRDefault="009F45C3" w:rsidP="00E413BA">
      <w:pPr>
        <w:spacing w:line="480" w:lineRule="auto"/>
        <w:rPr>
          <w:rFonts w:ascii="Times New Roman" w:hAnsi="Times New Roman"/>
          <w:sz w:val="24"/>
          <w:szCs w:val="24"/>
        </w:rPr>
      </w:pPr>
    </w:p>
    <w:p w:rsidR="009F45C3" w:rsidRPr="00E413BA" w:rsidRDefault="009F45C3" w:rsidP="00E413BA">
      <w:pPr>
        <w:spacing w:line="480" w:lineRule="auto"/>
        <w:rPr>
          <w:rFonts w:ascii="Times New Roman" w:hAnsi="Times New Roman"/>
          <w:sz w:val="24"/>
          <w:szCs w:val="24"/>
        </w:rPr>
      </w:pPr>
    </w:p>
    <w:p w:rsidR="009F45C3" w:rsidRPr="00E413BA" w:rsidRDefault="009F45C3" w:rsidP="00E413BA">
      <w:pPr>
        <w:spacing w:line="480" w:lineRule="auto"/>
        <w:rPr>
          <w:rFonts w:ascii="Times New Roman" w:hAnsi="Times New Roman"/>
          <w:sz w:val="24"/>
          <w:szCs w:val="24"/>
        </w:rPr>
      </w:pPr>
    </w:p>
    <w:p w:rsidR="009F45C3" w:rsidRPr="00E413BA" w:rsidRDefault="009F45C3" w:rsidP="00E413BA">
      <w:pPr>
        <w:spacing w:line="480" w:lineRule="auto"/>
        <w:rPr>
          <w:rFonts w:ascii="Times New Roman" w:hAnsi="Times New Roman"/>
          <w:sz w:val="24"/>
          <w:szCs w:val="24"/>
        </w:rPr>
      </w:pPr>
    </w:p>
    <w:p w:rsidR="009F45C3" w:rsidRPr="00E413BA" w:rsidRDefault="009F45C3" w:rsidP="00E413BA">
      <w:pPr>
        <w:spacing w:line="480" w:lineRule="auto"/>
        <w:rPr>
          <w:rFonts w:ascii="Times New Roman" w:hAnsi="Times New Roman"/>
          <w:sz w:val="24"/>
          <w:szCs w:val="24"/>
        </w:rPr>
      </w:pPr>
    </w:p>
    <w:p w:rsidR="009F45C3" w:rsidRPr="00E413BA" w:rsidRDefault="009F45C3" w:rsidP="00E413BA">
      <w:pPr>
        <w:spacing w:line="480" w:lineRule="auto"/>
        <w:rPr>
          <w:rFonts w:ascii="Times New Roman" w:hAnsi="Times New Roman"/>
          <w:sz w:val="24"/>
          <w:szCs w:val="24"/>
        </w:rPr>
      </w:pPr>
    </w:p>
    <w:p w:rsidR="003A42C2" w:rsidRPr="00E413BA" w:rsidRDefault="003A42C2" w:rsidP="00E413BA">
      <w:pPr>
        <w:spacing w:line="480" w:lineRule="auto"/>
        <w:rPr>
          <w:rFonts w:ascii="Times New Roman" w:hAnsi="Times New Roman"/>
          <w:sz w:val="24"/>
          <w:szCs w:val="24"/>
        </w:rPr>
      </w:pPr>
    </w:p>
    <w:p w:rsidR="00AB6B0E" w:rsidRPr="00E413BA" w:rsidRDefault="00AB6B0E" w:rsidP="00E413BA">
      <w:pPr>
        <w:spacing w:line="480" w:lineRule="auto"/>
        <w:rPr>
          <w:rFonts w:ascii="Times New Roman" w:hAnsi="Times New Roman"/>
          <w:sz w:val="24"/>
          <w:szCs w:val="24"/>
        </w:rPr>
      </w:pPr>
    </w:p>
    <w:p w:rsidR="0085373A" w:rsidRPr="00E413BA" w:rsidRDefault="0085373A" w:rsidP="00E413BA">
      <w:pPr>
        <w:spacing w:line="480" w:lineRule="auto"/>
        <w:rPr>
          <w:rFonts w:ascii="Times New Roman" w:hAnsi="Times New Roman"/>
          <w:b/>
          <w:sz w:val="24"/>
          <w:szCs w:val="24"/>
        </w:rPr>
      </w:pPr>
    </w:p>
    <w:p w:rsidR="00BE14CE" w:rsidRPr="00E413BA" w:rsidRDefault="00BE14CE" w:rsidP="00E413BA">
      <w:pPr>
        <w:spacing w:line="480" w:lineRule="auto"/>
        <w:rPr>
          <w:rFonts w:ascii="Times New Roman" w:hAnsi="Times New Roman"/>
          <w:sz w:val="24"/>
          <w:szCs w:val="24"/>
        </w:rPr>
      </w:pPr>
    </w:p>
    <w:p w:rsidR="009F45C3" w:rsidRPr="00E413BA" w:rsidRDefault="009F45C3" w:rsidP="00E413BA">
      <w:pPr>
        <w:spacing w:line="480" w:lineRule="auto"/>
        <w:ind w:left="720" w:hanging="720"/>
        <w:rPr>
          <w:rFonts w:ascii="Times New Roman" w:hAnsi="Times New Roman"/>
          <w:sz w:val="24"/>
          <w:szCs w:val="24"/>
        </w:rPr>
      </w:pPr>
      <w:r w:rsidRPr="00E413BA">
        <w:rPr>
          <w:rFonts w:ascii="Times New Roman" w:hAnsi="Times New Roman"/>
          <w:sz w:val="24"/>
          <w:szCs w:val="24"/>
        </w:rPr>
        <w:t xml:space="preserve"> </w:t>
      </w:r>
    </w:p>
    <w:sectPr w:rsidR="009F45C3" w:rsidRPr="00E413BA" w:rsidSect="00982E2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62" w:rsidRDefault="007B2162" w:rsidP="00BE14CE">
      <w:pPr>
        <w:spacing w:after="0" w:line="240" w:lineRule="auto"/>
      </w:pPr>
      <w:r>
        <w:separator/>
      </w:r>
    </w:p>
  </w:endnote>
  <w:endnote w:type="continuationSeparator" w:id="0">
    <w:p w:rsidR="007B2162" w:rsidRDefault="007B2162" w:rsidP="00BE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2A" w:rsidRDefault="004A0F2A" w:rsidP="00B10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F2A" w:rsidRDefault="004A0F2A" w:rsidP="004A0F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2A" w:rsidRDefault="004A0F2A" w:rsidP="00B10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69D">
      <w:rPr>
        <w:rStyle w:val="PageNumber"/>
        <w:noProof/>
      </w:rPr>
      <w:t>11</w:t>
    </w:r>
    <w:r>
      <w:rPr>
        <w:rStyle w:val="PageNumber"/>
      </w:rPr>
      <w:fldChar w:fldCharType="end"/>
    </w:r>
  </w:p>
  <w:p w:rsidR="004A0F2A" w:rsidRDefault="004A0F2A" w:rsidP="004A0F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62" w:rsidRDefault="007B2162" w:rsidP="00BE14CE">
      <w:pPr>
        <w:spacing w:after="0" w:line="240" w:lineRule="auto"/>
      </w:pPr>
      <w:r>
        <w:separator/>
      </w:r>
    </w:p>
  </w:footnote>
  <w:footnote w:type="continuationSeparator" w:id="0">
    <w:p w:rsidR="007B2162" w:rsidRDefault="007B2162" w:rsidP="00BE1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CE" w:rsidRPr="00E448E7" w:rsidRDefault="00BE14CE" w:rsidP="00F06BE0">
    <w:pPr>
      <w:pStyle w:val="Header"/>
      <w:jc w:val="right"/>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76A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CE"/>
    <w:rsid w:val="000105FF"/>
    <w:rsid w:val="00015459"/>
    <w:rsid w:val="00020A7D"/>
    <w:rsid w:val="00042AB7"/>
    <w:rsid w:val="00060638"/>
    <w:rsid w:val="000A4946"/>
    <w:rsid w:val="0011116C"/>
    <w:rsid w:val="00135934"/>
    <w:rsid w:val="001367D9"/>
    <w:rsid w:val="00143010"/>
    <w:rsid w:val="00145D71"/>
    <w:rsid w:val="001708F2"/>
    <w:rsid w:val="00175627"/>
    <w:rsid w:val="001B1FC5"/>
    <w:rsid w:val="001D2CC5"/>
    <w:rsid w:val="0021466E"/>
    <w:rsid w:val="00226CB9"/>
    <w:rsid w:val="002327D7"/>
    <w:rsid w:val="00243B7C"/>
    <w:rsid w:val="002F701C"/>
    <w:rsid w:val="00325727"/>
    <w:rsid w:val="003A42C2"/>
    <w:rsid w:val="003A7DE8"/>
    <w:rsid w:val="003E003A"/>
    <w:rsid w:val="00422DCA"/>
    <w:rsid w:val="00436371"/>
    <w:rsid w:val="00442DE4"/>
    <w:rsid w:val="00443DE7"/>
    <w:rsid w:val="004453C4"/>
    <w:rsid w:val="00465781"/>
    <w:rsid w:val="004707CE"/>
    <w:rsid w:val="00474BA2"/>
    <w:rsid w:val="0048595E"/>
    <w:rsid w:val="00486562"/>
    <w:rsid w:val="004A0F2A"/>
    <w:rsid w:val="004A5F03"/>
    <w:rsid w:val="004C369D"/>
    <w:rsid w:val="0052250B"/>
    <w:rsid w:val="00535DE6"/>
    <w:rsid w:val="0055119C"/>
    <w:rsid w:val="005A65F7"/>
    <w:rsid w:val="005A7B3A"/>
    <w:rsid w:val="005B0488"/>
    <w:rsid w:val="005B2926"/>
    <w:rsid w:val="005C4A47"/>
    <w:rsid w:val="005E6364"/>
    <w:rsid w:val="00627BEB"/>
    <w:rsid w:val="00644F85"/>
    <w:rsid w:val="00656355"/>
    <w:rsid w:val="006601F5"/>
    <w:rsid w:val="006701B2"/>
    <w:rsid w:val="00677EB5"/>
    <w:rsid w:val="00690EA7"/>
    <w:rsid w:val="00691496"/>
    <w:rsid w:val="006A61A5"/>
    <w:rsid w:val="006D0FD0"/>
    <w:rsid w:val="006E090F"/>
    <w:rsid w:val="006F018B"/>
    <w:rsid w:val="006F1CF9"/>
    <w:rsid w:val="00742F01"/>
    <w:rsid w:val="00773A71"/>
    <w:rsid w:val="007B2162"/>
    <w:rsid w:val="007C3FFD"/>
    <w:rsid w:val="007E0BB2"/>
    <w:rsid w:val="00813F99"/>
    <w:rsid w:val="00834147"/>
    <w:rsid w:val="00840FCE"/>
    <w:rsid w:val="00853616"/>
    <w:rsid w:val="0085373A"/>
    <w:rsid w:val="008C7B89"/>
    <w:rsid w:val="008D4982"/>
    <w:rsid w:val="00930FCA"/>
    <w:rsid w:val="0093703E"/>
    <w:rsid w:val="00965E09"/>
    <w:rsid w:val="00982E25"/>
    <w:rsid w:val="009A6955"/>
    <w:rsid w:val="009C5A0F"/>
    <w:rsid w:val="009D349D"/>
    <w:rsid w:val="009F45C3"/>
    <w:rsid w:val="00A044FC"/>
    <w:rsid w:val="00A04F97"/>
    <w:rsid w:val="00A55CAC"/>
    <w:rsid w:val="00A83EDA"/>
    <w:rsid w:val="00A86933"/>
    <w:rsid w:val="00AA1A27"/>
    <w:rsid w:val="00AB0DB5"/>
    <w:rsid w:val="00AB6B0E"/>
    <w:rsid w:val="00AE2FB0"/>
    <w:rsid w:val="00AE789D"/>
    <w:rsid w:val="00B03ACA"/>
    <w:rsid w:val="00B109B6"/>
    <w:rsid w:val="00B43647"/>
    <w:rsid w:val="00B70FAD"/>
    <w:rsid w:val="00B9497B"/>
    <w:rsid w:val="00BB069D"/>
    <w:rsid w:val="00BB187C"/>
    <w:rsid w:val="00BC3007"/>
    <w:rsid w:val="00BC7C83"/>
    <w:rsid w:val="00BD0595"/>
    <w:rsid w:val="00BD5522"/>
    <w:rsid w:val="00BE14CE"/>
    <w:rsid w:val="00BF2C25"/>
    <w:rsid w:val="00C3110B"/>
    <w:rsid w:val="00C437C2"/>
    <w:rsid w:val="00C64649"/>
    <w:rsid w:val="00C67990"/>
    <w:rsid w:val="00C76388"/>
    <w:rsid w:val="00C830AE"/>
    <w:rsid w:val="00C834A5"/>
    <w:rsid w:val="00C87989"/>
    <w:rsid w:val="00CA7B4F"/>
    <w:rsid w:val="00D15121"/>
    <w:rsid w:val="00D61655"/>
    <w:rsid w:val="00D8619A"/>
    <w:rsid w:val="00D863A0"/>
    <w:rsid w:val="00DA5D8C"/>
    <w:rsid w:val="00DB0271"/>
    <w:rsid w:val="00DB5A74"/>
    <w:rsid w:val="00DC454D"/>
    <w:rsid w:val="00DC60BF"/>
    <w:rsid w:val="00DC772A"/>
    <w:rsid w:val="00DE6C36"/>
    <w:rsid w:val="00DF2D7E"/>
    <w:rsid w:val="00E20C56"/>
    <w:rsid w:val="00E40873"/>
    <w:rsid w:val="00E413BA"/>
    <w:rsid w:val="00E448E7"/>
    <w:rsid w:val="00E5314B"/>
    <w:rsid w:val="00E577F1"/>
    <w:rsid w:val="00E64DCA"/>
    <w:rsid w:val="00EA0775"/>
    <w:rsid w:val="00ED0A78"/>
    <w:rsid w:val="00EE089E"/>
    <w:rsid w:val="00EF05D8"/>
    <w:rsid w:val="00F06BE0"/>
    <w:rsid w:val="00F25317"/>
    <w:rsid w:val="00F4629C"/>
    <w:rsid w:val="00F464F0"/>
    <w:rsid w:val="00F87FB7"/>
    <w:rsid w:val="00FA32BE"/>
    <w:rsid w:val="00FB2E63"/>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CE"/>
    <w:pPr>
      <w:spacing w:after="200" w:line="276" w:lineRule="auto"/>
    </w:pPr>
    <w:rPr>
      <w:rFonts w:eastAsia="Times New Roman"/>
      <w:sz w:val="22"/>
      <w:szCs w:val="22"/>
      <w:lang w:eastAsia="en-GB"/>
    </w:rPr>
  </w:style>
  <w:style w:type="paragraph" w:styleId="Heading1">
    <w:name w:val="heading 1"/>
    <w:basedOn w:val="Normal"/>
    <w:next w:val="Normal"/>
    <w:link w:val="Heading1Char"/>
    <w:uiPriority w:val="9"/>
    <w:qFormat/>
    <w:rsid w:val="006701B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6701B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4CE"/>
    <w:pPr>
      <w:tabs>
        <w:tab w:val="center" w:pos="4513"/>
        <w:tab w:val="right" w:pos="9026"/>
      </w:tabs>
      <w:spacing w:after="0" w:line="240" w:lineRule="auto"/>
    </w:pPr>
    <w:rPr>
      <w:sz w:val="20"/>
      <w:szCs w:val="20"/>
      <w:lang w:val="x-none"/>
    </w:rPr>
  </w:style>
  <w:style w:type="character" w:customStyle="1" w:styleId="HeaderChar">
    <w:name w:val="Header Char"/>
    <w:link w:val="Header"/>
    <w:uiPriority w:val="99"/>
    <w:rsid w:val="00BE14CE"/>
    <w:rPr>
      <w:rFonts w:ascii="Calibri" w:eastAsia="Times New Roman" w:hAnsi="Calibri" w:cs="Times New Roman"/>
      <w:lang w:eastAsia="en-GB"/>
    </w:rPr>
  </w:style>
  <w:style w:type="paragraph" w:styleId="Footer">
    <w:name w:val="footer"/>
    <w:basedOn w:val="Normal"/>
    <w:link w:val="FooterChar"/>
    <w:uiPriority w:val="99"/>
    <w:unhideWhenUsed/>
    <w:rsid w:val="00BE14CE"/>
    <w:pPr>
      <w:tabs>
        <w:tab w:val="center" w:pos="4513"/>
        <w:tab w:val="right" w:pos="9026"/>
      </w:tabs>
      <w:spacing w:after="0" w:line="240" w:lineRule="auto"/>
    </w:pPr>
    <w:rPr>
      <w:sz w:val="20"/>
      <w:szCs w:val="20"/>
      <w:lang w:val="x-none"/>
    </w:rPr>
  </w:style>
  <w:style w:type="character" w:customStyle="1" w:styleId="FooterChar">
    <w:name w:val="Footer Char"/>
    <w:link w:val="Footer"/>
    <w:uiPriority w:val="99"/>
    <w:rsid w:val="00BE14CE"/>
    <w:rPr>
      <w:rFonts w:ascii="Calibri" w:eastAsia="Times New Roman" w:hAnsi="Calibri" w:cs="Times New Roman"/>
      <w:lang w:eastAsia="en-GB"/>
    </w:rPr>
  </w:style>
  <w:style w:type="character" w:styleId="Hyperlink">
    <w:name w:val="Hyperlink"/>
    <w:uiPriority w:val="99"/>
    <w:unhideWhenUsed/>
    <w:rsid w:val="001D2CC5"/>
    <w:rPr>
      <w:color w:val="0000FF"/>
      <w:u w:val="single"/>
    </w:rPr>
  </w:style>
  <w:style w:type="character" w:styleId="PageNumber">
    <w:name w:val="page number"/>
    <w:uiPriority w:val="99"/>
    <w:semiHidden/>
    <w:unhideWhenUsed/>
    <w:rsid w:val="004A0F2A"/>
  </w:style>
  <w:style w:type="character" w:customStyle="1" w:styleId="Heading1Char">
    <w:name w:val="Heading 1 Char"/>
    <w:link w:val="Heading1"/>
    <w:uiPriority w:val="9"/>
    <w:rsid w:val="006701B2"/>
    <w:rPr>
      <w:rFonts w:ascii="Calibri Light" w:eastAsia="Times New Roman" w:hAnsi="Calibri Light" w:cs="Times New Roman"/>
      <w:b/>
      <w:bCs/>
      <w:kern w:val="32"/>
      <w:sz w:val="32"/>
      <w:szCs w:val="32"/>
      <w:lang w:eastAsia="en-GB"/>
    </w:rPr>
  </w:style>
  <w:style w:type="character" w:customStyle="1" w:styleId="Heading2Char">
    <w:name w:val="Heading 2 Char"/>
    <w:link w:val="Heading2"/>
    <w:uiPriority w:val="9"/>
    <w:rsid w:val="006701B2"/>
    <w:rPr>
      <w:rFonts w:ascii="Calibri Light" w:eastAsia="Times New Roman" w:hAnsi="Calibri Light" w:cs="Times New Roman"/>
      <w:b/>
      <w:bCs/>
      <w:i/>
      <w:iCs/>
      <w:sz w:val="28"/>
      <w:szCs w:val="28"/>
      <w:lang w:eastAsia="en-GB"/>
    </w:rPr>
  </w:style>
  <w:style w:type="paragraph" w:styleId="TOCHeading">
    <w:name w:val="TOC Heading"/>
    <w:basedOn w:val="Heading1"/>
    <w:next w:val="Normal"/>
    <w:uiPriority w:val="39"/>
    <w:unhideWhenUsed/>
    <w:qFormat/>
    <w:rsid w:val="006701B2"/>
    <w:pPr>
      <w:keepLines/>
      <w:spacing w:after="0" w:line="259" w:lineRule="auto"/>
      <w:outlineLvl w:val="9"/>
    </w:pPr>
    <w:rPr>
      <w:b w:val="0"/>
      <w:bCs w:val="0"/>
      <w:color w:val="2E74B5"/>
      <w:kern w:val="0"/>
      <w:lang w:eastAsia="en-US"/>
    </w:rPr>
  </w:style>
  <w:style w:type="paragraph" w:styleId="TOC1">
    <w:name w:val="toc 1"/>
    <w:basedOn w:val="Normal"/>
    <w:next w:val="Normal"/>
    <w:autoRedefine/>
    <w:uiPriority w:val="39"/>
    <w:unhideWhenUsed/>
    <w:rsid w:val="006701B2"/>
  </w:style>
  <w:style w:type="paragraph" w:styleId="TOC2">
    <w:name w:val="toc 2"/>
    <w:basedOn w:val="Normal"/>
    <w:next w:val="Normal"/>
    <w:autoRedefine/>
    <w:uiPriority w:val="39"/>
    <w:unhideWhenUsed/>
    <w:rsid w:val="006701B2"/>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1674">
      <w:bodyDiv w:val="1"/>
      <w:marLeft w:val="0"/>
      <w:marRight w:val="0"/>
      <w:marTop w:val="0"/>
      <w:marBottom w:val="0"/>
      <w:divBdr>
        <w:top w:val="none" w:sz="0" w:space="0" w:color="auto"/>
        <w:left w:val="none" w:sz="0" w:space="0" w:color="auto"/>
        <w:bottom w:val="none" w:sz="0" w:space="0" w:color="auto"/>
        <w:right w:val="none" w:sz="0" w:space="0" w:color="auto"/>
      </w:divBdr>
      <w:divsChild>
        <w:div w:id="928197228">
          <w:marLeft w:val="0"/>
          <w:marRight w:val="0"/>
          <w:marTop w:val="0"/>
          <w:marBottom w:val="0"/>
          <w:divBdr>
            <w:top w:val="none" w:sz="0" w:space="0" w:color="auto"/>
            <w:left w:val="none" w:sz="0" w:space="0" w:color="auto"/>
            <w:bottom w:val="none" w:sz="0" w:space="0" w:color="auto"/>
            <w:right w:val="none" w:sz="0" w:space="0" w:color="auto"/>
          </w:divBdr>
        </w:div>
      </w:divsChild>
    </w:div>
    <w:div w:id="312486753">
      <w:bodyDiv w:val="1"/>
      <w:marLeft w:val="0"/>
      <w:marRight w:val="0"/>
      <w:marTop w:val="0"/>
      <w:marBottom w:val="0"/>
      <w:divBdr>
        <w:top w:val="none" w:sz="0" w:space="0" w:color="auto"/>
        <w:left w:val="none" w:sz="0" w:space="0" w:color="auto"/>
        <w:bottom w:val="none" w:sz="0" w:space="0" w:color="auto"/>
        <w:right w:val="none" w:sz="0" w:space="0" w:color="auto"/>
      </w:divBdr>
      <w:divsChild>
        <w:div w:id="542057461">
          <w:marLeft w:val="0"/>
          <w:marRight w:val="0"/>
          <w:marTop w:val="0"/>
          <w:marBottom w:val="0"/>
          <w:divBdr>
            <w:top w:val="none" w:sz="0" w:space="0" w:color="auto"/>
            <w:left w:val="none" w:sz="0" w:space="0" w:color="auto"/>
            <w:bottom w:val="none" w:sz="0" w:space="0" w:color="auto"/>
            <w:right w:val="none" w:sz="0" w:space="0" w:color="auto"/>
          </w:divBdr>
        </w:div>
      </w:divsChild>
    </w:div>
    <w:div w:id="475297779">
      <w:bodyDiv w:val="1"/>
      <w:marLeft w:val="0"/>
      <w:marRight w:val="0"/>
      <w:marTop w:val="0"/>
      <w:marBottom w:val="0"/>
      <w:divBdr>
        <w:top w:val="none" w:sz="0" w:space="0" w:color="auto"/>
        <w:left w:val="none" w:sz="0" w:space="0" w:color="auto"/>
        <w:bottom w:val="none" w:sz="0" w:space="0" w:color="auto"/>
        <w:right w:val="none" w:sz="0" w:space="0" w:color="auto"/>
      </w:divBdr>
      <w:divsChild>
        <w:div w:id="1763337921">
          <w:marLeft w:val="0"/>
          <w:marRight w:val="0"/>
          <w:marTop w:val="0"/>
          <w:marBottom w:val="0"/>
          <w:divBdr>
            <w:top w:val="none" w:sz="0" w:space="0" w:color="auto"/>
            <w:left w:val="none" w:sz="0" w:space="0" w:color="auto"/>
            <w:bottom w:val="none" w:sz="0" w:space="0" w:color="auto"/>
            <w:right w:val="none" w:sz="0" w:space="0" w:color="auto"/>
          </w:divBdr>
        </w:div>
      </w:divsChild>
    </w:div>
    <w:div w:id="891696849">
      <w:bodyDiv w:val="1"/>
      <w:marLeft w:val="0"/>
      <w:marRight w:val="0"/>
      <w:marTop w:val="0"/>
      <w:marBottom w:val="0"/>
      <w:divBdr>
        <w:top w:val="none" w:sz="0" w:space="0" w:color="auto"/>
        <w:left w:val="none" w:sz="0" w:space="0" w:color="auto"/>
        <w:bottom w:val="none" w:sz="0" w:space="0" w:color="auto"/>
        <w:right w:val="none" w:sz="0" w:space="0" w:color="auto"/>
      </w:divBdr>
      <w:divsChild>
        <w:div w:id="1861237996">
          <w:marLeft w:val="0"/>
          <w:marRight w:val="0"/>
          <w:marTop w:val="0"/>
          <w:marBottom w:val="0"/>
          <w:divBdr>
            <w:top w:val="none" w:sz="0" w:space="0" w:color="auto"/>
            <w:left w:val="none" w:sz="0" w:space="0" w:color="auto"/>
            <w:bottom w:val="none" w:sz="0" w:space="0" w:color="auto"/>
            <w:right w:val="none" w:sz="0" w:space="0" w:color="auto"/>
          </w:divBdr>
        </w:div>
      </w:divsChild>
    </w:div>
    <w:div w:id="999694271">
      <w:bodyDiv w:val="1"/>
      <w:marLeft w:val="0"/>
      <w:marRight w:val="0"/>
      <w:marTop w:val="0"/>
      <w:marBottom w:val="0"/>
      <w:divBdr>
        <w:top w:val="none" w:sz="0" w:space="0" w:color="auto"/>
        <w:left w:val="none" w:sz="0" w:space="0" w:color="auto"/>
        <w:bottom w:val="none" w:sz="0" w:space="0" w:color="auto"/>
        <w:right w:val="none" w:sz="0" w:space="0" w:color="auto"/>
      </w:divBdr>
      <w:divsChild>
        <w:div w:id="595402679">
          <w:marLeft w:val="0"/>
          <w:marRight w:val="0"/>
          <w:marTop w:val="0"/>
          <w:marBottom w:val="0"/>
          <w:divBdr>
            <w:top w:val="none" w:sz="0" w:space="0" w:color="auto"/>
            <w:left w:val="none" w:sz="0" w:space="0" w:color="auto"/>
            <w:bottom w:val="none" w:sz="0" w:space="0" w:color="auto"/>
            <w:right w:val="none" w:sz="0" w:space="0" w:color="auto"/>
          </w:divBdr>
        </w:div>
      </w:divsChild>
    </w:div>
    <w:div w:id="1048072921">
      <w:bodyDiv w:val="1"/>
      <w:marLeft w:val="0"/>
      <w:marRight w:val="0"/>
      <w:marTop w:val="0"/>
      <w:marBottom w:val="0"/>
      <w:divBdr>
        <w:top w:val="none" w:sz="0" w:space="0" w:color="auto"/>
        <w:left w:val="none" w:sz="0" w:space="0" w:color="auto"/>
        <w:bottom w:val="none" w:sz="0" w:space="0" w:color="auto"/>
        <w:right w:val="none" w:sz="0" w:space="0" w:color="auto"/>
      </w:divBdr>
      <w:divsChild>
        <w:div w:id="2094693937">
          <w:marLeft w:val="0"/>
          <w:marRight w:val="0"/>
          <w:marTop w:val="0"/>
          <w:marBottom w:val="0"/>
          <w:divBdr>
            <w:top w:val="none" w:sz="0" w:space="0" w:color="auto"/>
            <w:left w:val="none" w:sz="0" w:space="0" w:color="auto"/>
            <w:bottom w:val="none" w:sz="0" w:space="0" w:color="auto"/>
            <w:right w:val="none" w:sz="0" w:space="0" w:color="auto"/>
          </w:divBdr>
        </w:div>
      </w:divsChild>
    </w:div>
    <w:div w:id="1157116563">
      <w:bodyDiv w:val="1"/>
      <w:marLeft w:val="0"/>
      <w:marRight w:val="0"/>
      <w:marTop w:val="0"/>
      <w:marBottom w:val="0"/>
      <w:divBdr>
        <w:top w:val="none" w:sz="0" w:space="0" w:color="auto"/>
        <w:left w:val="none" w:sz="0" w:space="0" w:color="auto"/>
        <w:bottom w:val="none" w:sz="0" w:space="0" w:color="auto"/>
        <w:right w:val="none" w:sz="0" w:space="0" w:color="auto"/>
      </w:divBdr>
      <w:divsChild>
        <w:div w:id="676618278">
          <w:marLeft w:val="0"/>
          <w:marRight w:val="0"/>
          <w:marTop w:val="0"/>
          <w:marBottom w:val="0"/>
          <w:divBdr>
            <w:top w:val="none" w:sz="0" w:space="0" w:color="auto"/>
            <w:left w:val="none" w:sz="0" w:space="0" w:color="auto"/>
            <w:bottom w:val="none" w:sz="0" w:space="0" w:color="auto"/>
            <w:right w:val="none" w:sz="0" w:space="0" w:color="auto"/>
          </w:divBdr>
        </w:div>
      </w:divsChild>
    </w:div>
    <w:div w:id="1181508948">
      <w:bodyDiv w:val="1"/>
      <w:marLeft w:val="0"/>
      <w:marRight w:val="0"/>
      <w:marTop w:val="0"/>
      <w:marBottom w:val="0"/>
      <w:divBdr>
        <w:top w:val="none" w:sz="0" w:space="0" w:color="auto"/>
        <w:left w:val="none" w:sz="0" w:space="0" w:color="auto"/>
        <w:bottom w:val="none" w:sz="0" w:space="0" w:color="auto"/>
        <w:right w:val="none" w:sz="0" w:space="0" w:color="auto"/>
      </w:divBdr>
      <w:divsChild>
        <w:div w:id="1531412417">
          <w:marLeft w:val="0"/>
          <w:marRight w:val="0"/>
          <w:marTop w:val="0"/>
          <w:marBottom w:val="0"/>
          <w:divBdr>
            <w:top w:val="none" w:sz="0" w:space="0" w:color="auto"/>
            <w:left w:val="none" w:sz="0" w:space="0" w:color="auto"/>
            <w:bottom w:val="none" w:sz="0" w:space="0" w:color="auto"/>
            <w:right w:val="none" w:sz="0" w:space="0" w:color="auto"/>
          </w:divBdr>
        </w:div>
      </w:divsChild>
    </w:div>
    <w:div w:id="1359700796">
      <w:bodyDiv w:val="1"/>
      <w:marLeft w:val="0"/>
      <w:marRight w:val="0"/>
      <w:marTop w:val="0"/>
      <w:marBottom w:val="0"/>
      <w:divBdr>
        <w:top w:val="none" w:sz="0" w:space="0" w:color="auto"/>
        <w:left w:val="none" w:sz="0" w:space="0" w:color="auto"/>
        <w:bottom w:val="none" w:sz="0" w:space="0" w:color="auto"/>
        <w:right w:val="none" w:sz="0" w:space="0" w:color="auto"/>
      </w:divBdr>
      <w:divsChild>
        <w:div w:id="54671416">
          <w:marLeft w:val="0"/>
          <w:marRight w:val="0"/>
          <w:marTop w:val="0"/>
          <w:marBottom w:val="0"/>
          <w:divBdr>
            <w:top w:val="none" w:sz="0" w:space="0" w:color="auto"/>
            <w:left w:val="none" w:sz="0" w:space="0" w:color="auto"/>
            <w:bottom w:val="none" w:sz="0" w:space="0" w:color="auto"/>
            <w:right w:val="none" w:sz="0" w:space="0" w:color="auto"/>
          </w:divBdr>
        </w:div>
      </w:divsChild>
    </w:div>
    <w:div w:id="1361708480">
      <w:bodyDiv w:val="1"/>
      <w:marLeft w:val="0"/>
      <w:marRight w:val="0"/>
      <w:marTop w:val="0"/>
      <w:marBottom w:val="0"/>
      <w:divBdr>
        <w:top w:val="none" w:sz="0" w:space="0" w:color="auto"/>
        <w:left w:val="none" w:sz="0" w:space="0" w:color="auto"/>
        <w:bottom w:val="none" w:sz="0" w:space="0" w:color="auto"/>
        <w:right w:val="none" w:sz="0" w:space="0" w:color="auto"/>
      </w:divBdr>
      <w:divsChild>
        <w:div w:id="172040520">
          <w:marLeft w:val="0"/>
          <w:marRight w:val="0"/>
          <w:marTop w:val="0"/>
          <w:marBottom w:val="0"/>
          <w:divBdr>
            <w:top w:val="none" w:sz="0" w:space="0" w:color="auto"/>
            <w:left w:val="none" w:sz="0" w:space="0" w:color="auto"/>
            <w:bottom w:val="none" w:sz="0" w:space="0" w:color="auto"/>
            <w:right w:val="none" w:sz="0" w:space="0" w:color="auto"/>
          </w:divBdr>
        </w:div>
      </w:divsChild>
    </w:div>
    <w:div w:id="1485466763">
      <w:bodyDiv w:val="1"/>
      <w:marLeft w:val="0"/>
      <w:marRight w:val="0"/>
      <w:marTop w:val="0"/>
      <w:marBottom w:val="0"/>
      <w:divBdr>
        <w:top w:val="none" w:sz="0" w:space="0" w:color="auto"/>
        <w:left w:val="none" w:sz="0" w:space="0" w:color="auto"/>
        <w:bottom w:val="none" w:sz="0" w:space="0" w:color="auto"/>
        <w:right w:val="none" w:sz="0" w:space="0" w:color="auto"/>
      </w:divBdr>
      <w:divsChild>
        <w:div w:id="797146813">
          <w:marLeft w:val="0"/>
          <w:marRight w:val="0"/>
          <w:marTop w:val="0"/>
          <w:marBottom w:val="0"/>
          <w:divBdr>
            <w:top w:val="none" w:sz="0" w:space="0" w:color="auto"/>
            <w:left w:val="none" w:sz="0" w:space="0" w:color="auto"/>
            <w:bottom w:val="none" w:sz="0" w:space="0" w:color="auto"/>
            <w:right w:val="none" w:sz="0" w:space="0" w:color="auto"/>
          </w:divBdr>
        </w:div>
      </w:divsChild>
    </w:div>
    <w:div w:id="1491560842">
      <w:bodyDiv w:val="1"/>
      <w:marLeft w:val="0"/>
      <w:marRight w:val="0"/>
      <w:marTop w:val="0"/>
      <w:marBottom w:val="0"/>
      <w:divBdr>
        <w:top w:val="none" w:sz="0" w:space="0" w:color="auto"/>
        <w:left w:val="none" w:sz="0" w:space="0" w:color="auto"/>
        <w:bottom w:val="none" w:sz="0" w:space="0" w:color="auto"/>
        <w:right w:val="none" w:sz="0" w:space="0" w:color="auto"/>
      </w:divBdr>
      <w:divsChild>
        <w:div w:id="1510146110">
          <w:marLeft w:val="0"/>
          <w:marRight w:val="0"/>
          <w:marTop w:val="0"/>
          <w:marBottom w:val="0"/>
          <w:divBdr>
            <w:top w:val="none" w:sz="0" w:space="0" w:color="auto"/>
            <w:left w:val="none" w:sz="0" w:space="0" w:color="auto"/>
            <w:bottom w:val="none" w:sz="0" w:space="0" w:color="auto"/>
            <w:right w:val="none" w:sz="0" w:space="0" w:color="auto"/>
          </w:divBdr>
        </w:div>
      </w:divsChild>
    </w:div>
    <w:div w:id="1581256958">
      <w:bodyDiv w:val="1"/>
      <w:marLeft w:val="0"/>
      <w:marRight w:val="0"/>
      <w:marTop w:val="0"/>
      <w:marBottom w:val="0"/>
      <w:divBdr>
        <w:top w:val="none" w:sz="0" w:space="0" w:color="auto"/>
        <w:left w:val="none" w:sz="0" w:space="0" w:color="auto"/>
        <w:bottom w:val="none" w:sz="0" w:space="0" w:color="auto"/>
        <w:right w:val="none" w:sz="0" w:space="0" w:color="auto"/>
      </w:divBdr>
      <w:divsChild>
        <w:div w:id="791821088">
          <w:marLeft w:val="0"/>
          <w:marRight w:val="0"/>
          <w:marTop w:val="0"/>
          <w:marBottom w:val="0"/>
          <w:divBdr>
            <w:top w:val="none" w:sz="0" w:space="0" w:color="auto"/>
            <w:left w:val="none" w:sz="0" w:space="0" w:color="auto"/>
            <w:bottom w:val="none" w:sz="0" w:space="0" w:color="auto"/>
            <w:right w:val="none" w:sz="0" w:space="0" w:color="auto"/>
          </w:divBdr>
        </w:div>
      </w:divsChild>
    </w:div>
    <w:div w:id="1731228225">
      <w:bodyDiv w:val="1"/>
      <w:marLeft w:val="0"/>
      <w:marRight w:val="0"/>
      <w:marTop w:val="0"/>
      <w:marBottom w:val="0"/>
      <w:divBdr>
        <w:top w:val="none" w:sz="0" w:space="0" w:color="auto"/>
        <w:left w:val="none" w:sz="0" w:space="0" w:color="auto"/>
        <w:bottom w:val="none" w:sz="0" w:space="0" w:color="auto"/>
        <w:right w:val="none" w:sz="0" w:space="0" w:color="auto"/>
      </w:divBdr>
      <w:divsChild>
        <w:div w:id="224994593">
          <w:marLeft w:val="0"/>
          <w:marRight w:val="0"/>
          <w:marTop w:val="0"/>
          <w:marBottom w:val="0"/>
          <w:divBdr>
            <w:top w:val="none" w:sz="0" w:space="0" w:color="auto"/>
            <w:left w:val="none" w:sz="0" w:space="0" w:color="auto"/>
            <w:bottom w:val="none" w:sz="0" w:space="0" w:color="auto"/>
            <w:right w:val="none" w:sz="0" w:space="0" w:color="auto"/>
          </w:divBdr>
        </w:div>
      </w:divsChild>
    </w:div>
    <w:div w:id="1884632906">
      <w:bodyDiv w:val="1"/>
      <w:marLeft w:val="0"/>
      <w:marRight w:val="0"/>
      <w:marTop w:val="0"/>
      <w:marBottom w:val="0"/>
      <w:divBdr>
        <w:top w:val="none" w:sz="0" w:space="0" w:color="auto"/>
        <w:left w:val="none" w:sz="0" w:space="0" w:color="auto"/>
        <w:bottom w:val="none" w:sz="0" w:space="0" w:color="auto"/>
        <w:right w:val="none" w:sz="0" w:space="0" w:color="auto"/>
      </w:divBdr>
      <w:divsChild>
        <w:div w:id="1237745462">
          <w:marLeft w:val="0"/>
          <w:marRight w:val="0"/>
          <w:marTop w:val="0"/>
          <w:marBottom w:val="0"/>
          <w:divBdr>
            <w:top w:val="none" w:sz="0" w:space="0" w:color="auto"/>
            <w:left w:val="none" w:sz="0" w:space="0" w:color="auto"/>
            <w:bottom w:val="none" w:sz="0" w:space="0" w:color="auto"/>
            <w:right w:val="none" w:sz="0" w:space="0" w:color="auto"/>
          </w:divBdr>
        </w:div>
      </w:divsChild>
    </w:div>
    <w:div w:id="1896893252">
      <w:bodyDiv w:val="1"/>
      <w:marLeft w:val="0"/>
      <w:marRight w:val="0"/>
      <w:marTop w:val="0"/>
      <w:marBottom w:val="0"/>
      <w:divBdr>
        <w:top w:val="none" w:sz="0" w:space="0" w:color="auto"/>
        <w:left w:val="none" w:sz="0" w:space="0" w:color="auto"/>
        <w:bottom w:val="none" w:sz="0" w:space="0" w:color="auto"/>
        <w:right w:val="none" w:sz="0" w:space="0" w:color="auto"/>
      </w:divBdr>
      <w:divsChild>
        <w:div w:id="1728454314">
          <w:marLeft w:val="0"/>
          <w:marRight w:val="0"/>
          <w:marTop w:val="0"/>
          <w:marBottom w:val="0"/>
          <w:divBdr>
            <w:top w:val="none" w:sz="0" w:space="0" w:color="auto"/>
            <w:left w:val="none" w:sz="0" w:space="0" w:color="auto"/>
            <w:bottom w:val="none" w:sz="0" w:space="0" w:color="auto"/>
            <w:right w:val="none" w:sz="0" w:space="0" w:color="auto"/>
          </w:divBdr>
        </w:div>
      </w:divsChild>
    </w:div>
    <w:div w:id="2032874282">
      <w:bodyDiv w:val="1"/>
      <w:marLeft w:val="0"/>
      <w:marRight w:val="0"/>
      <w:marTop w:val="0"/>
      <w:marBottom w:val="0"/>
      <w:divBdr>
        <w:top w:val="none" w:sz="0" w:space="0" w:color="auto"/>
        <w:left w:val="none" w:sz="0" w:space="0" w:color="auto"/>
        <w:bottom w:val="none" w:sz="0" w:space="0" w:color="auto"/>
        <w:right w:val="none" w:sz="0" w:space="0" w:color="auto"/>
      </w:divBdr>
      <w:divsChild>
        <w:div w:id="1531410614">
          <w:marLeft w:val="0"/>
          <w:marRight w:val="0"/>
          <w:marTop w:val="0"/>
          <w:marBottom w:val="0"/>
          <w:divBdr>
            <w:top w:val="none" w:sz="0" w:space="0" w:color="auto"/>
            <w:left w:val="none" w:sz="0" w:space="0" w:color="auto"/>
            <w:bottom w:val="none" w:sz="0" w:space="0" w:color="auto"/>
            <w:right w:val="none" w:sz="0" w:space="0" w:color="auto"/>
          </w:divBdr>
        </w:div>
      </w:divsChild>
    </w:div>
    <w:div w:id="2067872935">
      <w:bodyDiv w:val="1"/>
      <w:marLeft w:val="0"/>
      <w:marRight w:val="0"/>
      <w:marTop w:val="0"/>
      <w:marBottom w:val="0"/>
      <w:divBdr>
        <w:top w:val="none" w:sz="0" w:space="0" w:color="auto"/>
        <w:left w:val="none" w:sz="0" w:space="0" w:color="auto"/>
        <w:bottom w:val="none" w:sz="0" w:space="0" w:color="auto"/>
        <w:right w:val="none" w:sz="0" w:space="0" w:color="auto"/>
      </w:divBdr>
      <w:divsChild>
        <w:div w:id="44709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1CE1-F0B2-4B81-B628-D68C9197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2828</Words>
  <Characters>16125</Characters>
  <Application>Microsoft Office Word</Application>
  <DocSecurity>0</DocSecurity>
  <Lines>134</Lines>
  <Paragraphs>37</Paragraphs>
  <ScaleCrop>false</ScaleCrop>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2019-08-18T22:34:00Z</dcterms:created>
  <dcterms:modified xsi:type="dcterms:W3CDTF">2019-08-18T22:34:00Z</dcterms:modified>
</cp:coreProperties>
</file>